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63315" w14:textId="77777777" w:rsidR="00F23FC3" w:rsidRPr="00E2112B" w:rsidRDefault="00F23FC3" w:rsidP="0057642F">
      <w:pPr>
        <w:pStyle w:val="Titre1"/>
        <w:rPr>
          <w:rFonts w:asciiTheme="minorHAnsi" w:hAnsiTheme="minorHAnsi" w:cstheme="minorHAnsi"/>
          <w:b w:val="0"/>
          <w:sz w:val="40"/>
          <w:szCs w:val="40"/>
          <w:lang w:val="en-US"/>
        </w:rPr>
      </w:pPr>
      <w:bookmarkStart w:id="0" w:name="_GoBack"/>
      <w:r w:rsidRPr="00E2112B">
        <w:rPr>
          <w:rFonts w:asciiTheme="minorHAnsi" w:hAnsiTheme="minorHAnsi" w:cstheme="minorHAnsi"/>
          <w:b w:val="0"/>
          <w:sz w:val="40"/>
          <w:szCs w:val="40"/>
          <w:lang w:val="en-US"/>
        </w:rPr>
        <w:t>Inclusion of People with Epilepsy in France – Epilepsy Power Research Project Findings</w:t>
      </w:r>
    </w:p>
    <w:bookmarkEnd w:id="0"/>
    <w:p w14:paraId="0AC26A86" w14:textId="74F8FD2E" w:rsidR="00F23FC3" w:rsidRPr="00E2112B" w:rsidRDefault="00BB1B44" w:rsidP="00F23FC3">
      <w:pPr>
        <w:rPr>
          <w:rFonts w:cstheme="minorHAnsi"/>
          <w:sz w:val="20"/>
          <w:szCs w:val="20"/>
        </w:rPr>
      </w:pPr>
      <w:r w:rsidRPr="00E2112B">
        <w:rPr>
          <w:rFonts w:cstheme="minorHAnsi"/>
          <w:sz w:val="20"/>
          <w:szCs w:val="20"/>
        </w:rPr>
        <w:t>S. Louissi</w:t>
      </w:r>
      <w:r w:rsidRPr="00E2112B">
        <w:rPr>
          <w:rFonts w:cstheme="minorHAnsi"/>
          <w:sz w:val="20"/>
          <w:szCs w:val="20"/>
          <w:vertAlign w:val="superscript"/>
        </w:rPr>
        <w:t>1</w:t>
      </w:r>
      <w:r w:rsidRPr="00E2112B">
        <w:rPr>
          <w:rFonts w:cstheme="minorHAnsi"/>
          <w:sz w:val="20"/>
          <w:szCs w:val="20"/>
        </w:rPr>
        <w:t>, F. Pigni</w:t>
      </w:r>
      <w:r w:rsidRPr="00E2112B">
        <w:rPr>
          <w:rFonts w:cstheme="minorHAnsi"/>
          <w:sz w:val="20"/>
          <w:szCs w:val="20"/>
          <w:vertAlign w:val="superscript"/>
        </w:rPr>
        <w:t>1</w:t>
      </w:r>
      <w:r w:rsidRPr="00E2112B">
        <w:rPr>
          <w:rFonts w:cstheme="minorHAnsi"/>
          <w:sz w:val="20"/>
          <w:szCs w:val="20"/>
        </w:rPr>
        <w:t>, S. Chabli</w:t>
      </w:r>
      <w:r w:rsidRPr="00E2112B">
        <w:rPr>
          <w:rFonts w:cstheme="minorHAnsi"/>
          <w:sz w:val="20"/>
          <w:szCs w:val="20"/>
          <w:vertAlign w:val="superscript"/>
        </w:rPr>
        <w:t>1</w:t>
      </w:r>
      <w:r w:rsidRPr="00E2112B">
        <w:rPr>
          <w:rFonts w:cstheme="minorHAnsi"/>
          <w:sz w:val="20"/>
          <w:szCs w:val="20"/>
        </w:rPr>
        <w:t>, F. Narducci</w:t>
      </w:r>
      <w:r w:rsidRPr="00E2112B">
        <w:rPr>
          <w:rFonts w:cstheme="minorHAnsi"/>
          <w:sz w:val="20"/>
          <w:szCs w:val="20"/>
          <w:vertAlign w:val="superscript"/>
        </w:rPr>
        <w:t>2</w:t>
      </w:r>
      <w:r w:rsidR="00F23FC3" w:rsidRPr="00E2112B">
        <w:rPr>
          <w:rFonts w:cstheme="minorHAnsi"/>
          <w:sz w:val="20"/>
          <w:szCs w:val="20"/>
        </w:rPr>
        <w:t>, G. Lippa</w:t>
      </w:r>
      <w:r w:rsidRPr="00E2112B">
        <w:rPr>
          <w:rFonts w:cstheme="minorHAnsi"/>
          <w:sz w:val="20"/>
          <w:szCs w:val="20"/>
          <w:vertAlign w:val="superscript"/>
        </w:rPr>
        <w:t>2</w:t>
      </w:r>
      <w:r w:rsidR="00F23FC3" w:rsidRPr="00E2112B">
        <w:rPr>
          <w:rFonts w:cstheme="minorHAnsi"/>
          <w:sz w:val="20"/>
          <w:szCs w:val="20"/>
        </w:rPr>
        <w:t>, D. Walsh</w:t>
      </w:r>
      <w:r w:rsidR="00F23FC3" w:rsidRPr="00E2112B">
        <w:rPr>
          <w:rFonts w:cstheme="minorHAnsi"/>
          <w:sz w:val="20"/>
          <w:szCs w:val="20"/>
          <w:vertAlign w:val="superscript"/>
        </w:rPr>
        <w:t>3</w:t>
      </w:r>
      <w:r w:rsidR="00F23FC3" w:rsidRPr="00E2112B">
        <w:rPr>
          <w:rFonts w:cstheme="minorHAnsi"/>
          <w:sz w:val="20"/>
          <w:szCs w:val="20"/>
        </w:rPr>
        <w:t>, F. Sofia</w:t>
      </w:r>
      <w:r w:rsidR="00F23FC3" w:rsidRPr="00E2112B">
        <w:rPr>
          <w:rFonts w:cstheme="minorHAnsi"/>
          <w:sz w:val="20"/>
          <w:szCs w:val="20"/>
          <w:vertAlign w:val="superscript"/>
        </w:rPr>
        <w:t>3</w:t>
      </w:r>
      <w:r w:rsidR="00F23FC3" w:rsidRPr="00E2112B">
        <w:rPr>
          <w:rFonts w:cstheme="minorHAnsi"/>
          <w:sz w:val="20"/>
          <w:szCs w:val="20"/>
        </w:rPr>
        <w:t>, N. Casalino</w:t>
      </w:r>
      <w:r w:rsidR="00F23FC3" w:rsidRPr="00E2112B">
        <w:rPr>
          <w:rFonts w:cstheme="minorHAnsi"/>
          <w:sz w:val="20"/>
          <w:szCs w:val="20"/>
          <w:vertAlign w:val="superscript"/>
        </w:rPr>
        <w:t>4</w:t>
      </w:r>
      <w:r w:rsidRPr="00E2112B">
        <w:rPr>
          <w:rFonts w:cstheme="minorHAnsi"/>
          <w:sz w:val="20"/>
          <w:szCs w:val="20"/>
        </w:rPr>
        <w:t>, G. Baker</w:t>
      </w:r>
      <w:r w:rsidRPr="00E2112B">
        <w:rPr>
          <w:rFonts w:cstheme="minorHAnsi"/>
          <w:sz w:val="20"/>
          <w:szCs w:val="20"/>
          <w:vertAlign w:val="superscript"/>
        </w:rPr>
        <w:t>5</w:t>
      </w:r>
    </w:p>
    <w:p w14:paraId="5F7D4B81" w14:textId="295FA7CD" w:rsidR="00F23FC3" w:rsidRPr="00E2112B" w:rsidRDefault="00F23FC3" w:rsidP="00F23FC3">
      <w:pPr>
        <w:rPr>
          <w:rFonts w:cstheme="minorHAnsi"/>
          <w:sz w:val="20"/>
          <w:szCs w:val="20"/>
        </w:rPr>
      </w:pPr>
      <w:r w:rsidRPr="00E2112B">
        <w:rPr>
          <w:rFonts w:cstheme="minorHAnsi"/>
          <w:sz w:val="20"/>
          <w:szCs w:val="20"/>
        </w:rPr>
        <w:t>I. Filipova</w:t>
      </w:r>
      <w:r w:rsidRPr="00E2112B">
        <w:rPr>
          <w:rFonts w:cstheme="minorHAnsi"/>
          <w:sz w:val="20"/>
          <w:szCs w:val="20"/>
          <w:vertAlign w:val="superscript"/>
        </w:rPr>
        <w:t>6</w:t>
      </w:r>
      <w:r w:rsidRPr="00E2112B">
        <w:rPr>
          <w:rFonts w:cstheme="minorHAnsi"/>
          <w:sz w:val="20"/>
          <w:szCs w:val="20"/>
        </w:rPr>
        <w:t>, S. Duttenhöfer</w:t>
      </w:r>
      <w:r w:rsidRPr="00E2112B">
        <w:rPr>
          <w:rFonts w:cstheme="minorHAnsi"/>
          <w:sz w:val="20"/>
          <w:szCs w:val="20"/>
          <w:vertAlign w:val="superscript"/>
        </w:rPr>
        <w:t>7</w:t>
      </w:r>
      <w:r w:rsidRPr="00E2112B">
        <w:rPr>
          <w:rFonts w:cstheme="minorHAnsi"/>
          <w:sz w:val="20"/>
          <w:szCs w:val="20"/>
        </w:rPr>
        <w:t>, M. Tombini</w:t>
      </w:r>
      <w:r w:rsidR="00BB1B44" w:rsidRPr="00E2112B">
        <w:rPr>
          <w:rFonts w:cstheme="minorHAnsi"/>
          <w:sz w:val="20"/>
          <w:szCs w:val="20"/>
          <w:vertAlign w:val="superscript"/>
        </w:rPr>
        <w:t>2</w:t>
      </w:r>
      <w:r w:rsidRPr="00E2112B">
        <w:rPr>
          <w:rFonts w:cstheme="minorHAnsi"/>
          <w:sz w:val="20"/>
          <w:szCs w:val="20"/>
        </w:rPr>
        <w:t>, V. Di Lazzaro</w:t>
      </w:r>
      <w:r w:rsidR="00BB1B44" w:rsidRPr="00E2112B">
        <w:rPr>
          <w:rFonts w:cstheme="minorHAnsi"/>
          <w:sz w:val="20"/>
          <w:szCs w:val="20"/>
          <w:vertAlign w:val="superscript"/>
        </w:rPr>
        <w:t>2</w:t>
      </w:r>
      <w:r w:rsidRPr="00E2112B">
        <w:rPr>
          <w:rFonts w:cstheme="minorHAnsi"/>
          <w:sz w:val="20"/>
          <w:szCs w:val="20"/>
        </w:rPr>
        <w:t>, G. Assenza</w:t>
      </w:r>
      <w:r w:rsidR="00BB1B44" w:rsidRPr="00E2112B">
        <w:rPr>
          <w:rFonts w:cstheme="minorHAnsi"/>
          <w:sz w:val="20"/>
          <w:szCs w:val="20"/>
          <w:vertAlign w:val="superscript"/>
        </w:rPr>
        <w:t>2</w:t>
      </w:r>
    </w:p>
    <w:p w14:paraId="64C66FE0" w14:textId="3A27C04A" w:rsidR="00F23FC3" w:rsidRPr="00E2112B" w:rsidRDefault="00BB1B44" w:rsidP="00F23FC3">
      <w:pPr>
        <w:rPr>
          <w:rFonts w:cstheme="minorHAnsi"/>
          <w:sz w:val="20"/>
          <w:szCs w:val="20"/>
          <w:lang w:val="en-US"/>
        </w:rPr>
      </w:pPr>
      <w:r w:rsidRPr="00E2112B">
        <w:rPr>
          <w:rFonts w:cstheme="minorHAnsi"/>
          <w:sz w:val="20"/>
          <w:szCs w:val="20"/>
          <w:vertAlign w:val="superscript"/>
          <w:lang w:val="en-US"/>
        </w:rPr>
        <w:t>1</w:t>
      </w:r>
      <w:r w:rsidRPr="00E2112B">
        <w:rPr>
          <w:rFonts w:cstheme="minorHAnsi"/>
          <w:sz w:val="20"/>
          <w:szCs w:val="20"/>
          <w:lang w:val="en-US"/>
        </w:rPr>
        <w:t xml:space="preserve">Management and Technology, Grenoble </w:t>
      </w:r>
      <w:proofErr w:type="spellStart"/>
      <w:r w:rsidRPr="00E2112B">
        <w:rPr>
          <w:rFonts w:cstheme="minorHAnsi"/>
          <w:sz w:val="20"/>
          <w:szCs w:val="20"/>
          <w:lang w:val="en-US"/>
        </w:rPr>
        <w:t>Ecole</w:t>
      </w:r>
      <w:proofErr w:type="spellEnd"/>
      <w:r w:rsidRPr="00E2112B">
        <w:rPr>
          <w:rFonts w:cstheme="minorHAnsi"/>
          <w:sz w:val="20"/>
          <w:szCs w:val="20"/>
          <w:lang w:val="en-US"/>
        </w:rPr>
        <w:t xml:space="preserve"> de Management (Grenoble-F); </w:t>
      </w:r>
      <w:r w:rsidRPr="00E2112B">
        <w:rPr>
          <w:rFonts w:cstheme="minorHAnsi"/>
          <w:sz w:val="20"/>
          <w:szCs w:val="20"/>
          <w:vertAlign w:val="superscript"/>
          <w:lang w:val="en-US"/>
        </w:rPr>
        <w:t>2</w:t>
      </w:r>
      <w:r w:rsidR="00F23FC3" w:rsidRPr="00E2112B">
        <w:rPr>
          <w:rFonts w:cstheme="minorHAnsi"/>
          <w:sz w:val="20"/>
          <w:szCs w:val="20"/>
          <w:lang w:val="en-US"/>
        </w:rPr>
        <w:t xml:space="preserve">Neurology and Neurophysiology Unit, Campus Bio-Medico University (Roma); </w:t>
      </w:r>
      <w:r w:rsidR="00F23FC3" w:rsidRPr="00E2112B">
        <w:rPr>
          <w:rFonts w:cstheme="minorHAnsi"/>
          <w:sz w:val="20"/>
          <w:szCs w:val="20"/>
          <w:vertAlign w:val="superscript"/>
          <w:lang w:val="en-US"/>
        </w:rPr>
        <w:t>3</w:t>
      </w:r>
      <w:r w:rsidR="00F23FC3" w:rsidRPr="00E2112B">
        <w:rPr>
          <w:rFonts w:cstheme="minorHAnsi"/>
          <w:sz w:val="20"/>
          <w:szCs w:val="20"/>
          <w:lang w:val="en-US"/>
        </w:rPr>
        <w:t xml:space="preserve">International Bureau of Epilepsy (IBE) (Dublin-DK); </w:t>
      </w:r>
      <w:r w:rsidR="00F23FC3" w:rsidRPr="00E2112B">
        <w:rPr>
          <w:rFonts w:cstheme="minorHAnsi"/>
          <w:sz w:val="20"/>
          <w:szCs w:val="20"/>
          <w:vertAlign w:val="superscript"/>
          <w:lang w:val="en-US"/>
        </w:rPr>
        <w:t>4</w:t>
      </w:r>
      <w:r w:rsidR="00F23FC3" w:rsidRPr="00E2112B">
        <w:rPr>
          <w:rFonts w:cstheme="minorHAnsi"/>
          <w:sz w:val="20"/>
          <w:szCs w:val="20"/>
          <w:lang w:val="en-US"/>
        </w:rPr>
        <w:t xml:space="preserve">Department of Business and Management, </w:t>
      </w:r>
      <w:proofErr w:type="spellStart"/>
      <w:r w:rsidR="00F23FC3" w:rsidRPr="00E2112B">
        <w:rPr>
          <w:rFonts w:cstheme="minorHAnsi"/>
          <w:sz w:val="20"/>
          <w:szCs w:val="20"/>
          <w:lang w:val="en-US"/>
        </w:rPr>
        <w:t>Luiss</w:t>
      </w:r>
      <w:proofErr w:type="spellEnd"/>
      <w:r w:rsidR="00F23FC3" w:rsidRPr="00E2112B">
        <w:rPr>
          <w:rFonts w:cstheme="minorHAnsi"/>
          <w:sz w:val="20"/>
          <w:szCs w:val="20"/>
          <w:lang w:val="en-US"/>
        </w:rPr>
        <w:t xml:space="preserve"> Guido Carli University (Roma); </w:t>
      </w:r>
      <w:r w:rsidRPr="00E2112B">
        <w:rPr>
          <w:rFonts w:cstheme="minorHAnsi"/>
          <w:sz w:val="20"/>
          <w:szCs w:val="20"/>
          <w:vertAlign w:val="superscript"/>
          <w:lang w:val="en-US"/>
        </w:rPr>
        <w:t>5</w:t>
      </w:r>
      <w:r w:rsidRPr="00E2112B">
        <w:rPr>
          <w:rFonts w:cstheme="minorHAnsi"/>
          <w:sz w:val="20"/>
          <w:szCs w:val="20"/>
          <w:lang w:val="en-US"/>
        </w:rPr>
        <w:t xml:space="preserve">Department of Molecular and Clinical Pharmacology, University of Liverpool (Liverpool-UK); </w:t>
      </w:r>
      <w:r w:rsidR="00F23FC3" w:rsidRPr="00E2112B">
        <w:rPr>
          <w:rFonts w:cstheme="minorHAnsi"/>
          <w:sz w:val="20"/>
          <w:szCs w:val="20"/>
          <w:vertAlign w:val="superscript"/>
          <w:lang w:val="en-US"/>
        </w:rPr>
        <w:t>6</w:t>
      </w:r>
      <w:r w:rsidR="00F23FC3" w:rsidRPr="00E2112B">
        <w:rPr>
          <w:rFonts w:cstheme="minorHAnsi"/>
          <w:sz w:val="20"/>
          <w:szCs w:val="20"/>
          <w:lang w:val="en-US"/>
        </w:rPr>
        <w:t xml:space="preserve">Chamber of Commerce and Industry (Vratsa-BG); </w:t>
      </w:r>
      <w:r w:rsidR="00F23FC3" w:rsidRPr="00E2112B">
        <w:rPr>
          <w:rFonts w:cstheme="minorHAnsi"/>
          <w:sz w:val="20"/>
          <w:szCs w:val="20"/>
          <w:vertAlign w:val="superscript"/>
          <w:lang w:val="en-US"/>
        </w:rPr>
        <w:t>7</w:t>
      </w:r>
      <w:r w:rsidR="00F23FC3" w:rsidRPr="00E2112B">
        <w:rPr>
          <w:rFonts w:cstheme="minorHAnsi"/>
          <w:sz w:val="20"/>
          <w:szCs w:val="20"/>
          <w:lang w:val="en-US"/>
        </w:rPr>
        <w:t>Emcra GmbH (Berlin-D)</w:t>
      </w:r>
    </w:p>
    <w:p w14:paraId="4FE49208" w14:textId="77777777" w:rsidR="0057642F" w:rsidRPr="00E2112B" w:rsidRDefault="0057642F" w:rsidP="0057642F">
      <w:pPr>
        <w:pStyle w:val="Titre2"/>
        <w:rPr>
          <w:rFonts w:asciiTheme="minorHAnsi" w:hAnsiTheme="minorHAnsi" w:cstheme="minorHAnsi"/>
          <w:b w:val="0"/>
          <w:sz w:val="32"/>
          <w:szCs w:val="32"/>
          <w:lang w:val="en-US"/>
        </w:rPr>
      </w:pPr>
      <w:r w:rsidRPr="00E2112B">
        <w:rPr>
          <w:rFonts w:asciiTheme="minorHAnsi" w:hAnsiTheme="minorHAnsi" w:cstheme="minorHAnsi"/>
          <w:b w:val="0"/>
          <w:sz w:val="32"/>
          <w:szCs w:val="32"/>
          <w:lang w:val="en-US"/>
        </w:rPr>
        <w:t>Abstract</w:t>
      </w:r>
    </w:p>
    <w:p w14:paraId="4BC7D4DA" w14:textId="083FC504" w:rsidR="00AE0F9A" w:rsidRPr="00E2112B" w:rsidRDefault="00AE0F9A" w:rsidP="00AE0F9A">
      <w:pPr>
        <w:pStyle w:val="NormalWeb"/>
        <w:spacing w:before="0" w:beforeAutospacing="0" w:after="0" w:afterAutospacing="0"/>
        <w:jc w:val="both"/>
        <w:rPr>
          <w:rFonts w:asciiTheme="minorHAnsi" w:hAnsiTheme="minorHAnsi" w:cstheme="minorHAnsi"/>
          <w:sz w:val="22"/>
          <w:szCs w:val="22"/>
          <w:lang w:val="en-US"/>
        </w:rPr>
      </w:pPr>
      <w:r w:rsidRPr="00F23FC3">
        <w:rPr>
          <w:rFonts w:asciiTheme="minorHAnsi" w:hAnsiTheme="minorHAnsi" w:cstheme="minorHAnsi"/>
          <w:color w:val="000000"/>
          <w:sz w:val="22"/>
          <w:szCs w:val="22"/>
          <w:lang w:val="en-US"/>
        </w:rPr>
        <w:t xml:space="preserve">The unemployment rate of people with epilepsy (PWE) is twice that of the general population and those who </w:t>
      </w:r>
      <w:proofErr w:type="gramStart"/>
      <w:r w:rsidRPr="00F23FC3">
        <w:rPr>
          <w:rFonts w:asciiTheme="minorHAnsi" w:hAnsiTheme="minorHAnsi" w:cstheme="minorHAnsi"/>
          <w:color w:val="000000"/>
          <w:sz w:val="22"/>
          <w:szCs w:val="22"/>
          <w:lang w:val="en-US"/>
        </w:rPr>
        <w:t>are employed</w:t>
      </w:r>
      <w:proofErr w:type="gramEnd"/>
      <w:r w:rsidRPr="00F23FC3">
        <w:rPr>
          <w:rFonts w:asciiTheme="minorHAnsi" w:hAnsiTheme="minorHAnsi" w:cstheme="minorHAnsi"/>
          <w:color w:val="000000"/>
          <w:sz w:val="22"/>
          <w:szCs w:val="22"/>
          <w:lang w:val="en-US"/>
        </w:rPr>
        <w:t xml:space="preserve"> often occupy positions requiring lower qualifications and skill sets, which </w:t>
      </w:r>
      <w:r w:rsidRPr="00E2112B">
        <w:rPr>
          <w:rFonts w:asciiTheme="minorHAnsi" w:hAnsiTheme="minorHAnsi" w:cstheme="minorHAnsi"/>
          <w:color w:val="000000"/>
          <w:sz w:val="22"/>
          <w:szCs w:val="22"/>
          <w:lang w:val="en-US"/>
        </w:rPr>
        <w:t>affects</w:t>
      </w:r>
      <w:r w:rsidRPr="00F23FC3">
        <w:rPr>
          <w:rFonts w:asciiTheme="minorHAnsi" w:hAnsiTheme="minorHAnsi" w:cstheme="minorHAnsi"/>
          <w:color w:val="000000"/>
          <w:sz w:val="22"/>
          <w:szCs w:val="22"/>
          <w:lang w:val="en-US"/>
        </w:rPr>
        <w:t xml:space="preserve"> their financial status and general well-being. The stigma associated with epilepsy often causes more suffering to PWE than the seizures themselves</w:t>
      </w:r>
      <w:r w:rsidRPr="00E2112B">
        <w:rPr>
          <w:rFonts w:asciiTheme="minorHAnsi" w:hAnsiTheme="minorHAnsi" w:cstheme="minorHAnsi"/>
          <w:color w:val="000000"/>
          <w:sz w:val="22"/>
          <w:szCs w:val="22"/>
          <w:lang w:val="en-US"/>
        </w:rPr>
        <w:t xml:space="preserve"> and d</w:t>
      </w:r>
      <w:r w:rsidRPr="00F23FC3">
        <w:rPr>
          <w:rFonts w:asciiTheme="minorHAnsi" w:hAnsiTheme="minorHAnsi" w:cstheme="minorHAnsi"/>
          <w:color w:val="000000"/>
          <w:sz w:val="22"/>
          <w:szCs w:val="22"/>
          <w:lang w:val="en-US"/>
        </w:rPr>
        <w:t>espite advances in epilepsy clinical management and legislation put in place to include people with disabilities (including PWE)</w:t>
      </w:r>
      <w:proofErr w:type="gramStart"/>
      <w:r w:rsidRPr="00F23FC3">
        <w:rPr>
          <w:rFonts w:asciiTheme="minorHAnsi" w:hAnsiTheme="minorHAnsi" w:cstheme="minorHAnsi"/>
          <w:color w:val="000000"/>
          <w:sz w:val="22"/>
          <w:szCs w:val="22"/>
          <w:lang w:val="en-US"/>
        </w:rPr>
        <w:t>,</w:t>
      </w:r>
      <w:proofErr w:type="gramEnd"/>
      <w:r w:rsidRPr="00F23FC3">
        <w:rPr>
          <w:rFonts w:asciiTheme="minorHAnsi" w:hAnsiTheme="minorHAnsi" w:cstheme="minorHAnsi"/>
          <w:color w:val="000000"/>
          <w:sz w:val="22"/>
          <w:szCs w:val="22"/>
          <w:lang w:val="en-US"/>
        </w:rPr>
        <w:t xml:space="preserve"> studies show that PWE are still being dis</w:t>
      </w:r>
      <w:r w:rsidRPr="00E2112B">
        <w:rPr>
          <w:rFonts w:asciiTheme="minorHAnsi" w:hAnsiTheme="minorHAnsi" w:cstheme="minorHAnsi"/>
          <w:color w:val="000000"/>
          <w:sz w:val="22"/>
          <w:szCs w:val="22"/>
          <w:lang w:val="en-US"/>
        </w:rPr>
        <w:t xml:space="preserve">criminated against by employers. Job restrictions imposed on </w:t>
      </w:r>
      <w:proofErr w:type="spellStart"/>
      <w:r w:rsidRPr="00E2112B">
        <w:rPr>
          <w:rFonts w:asciiTheme="minorHAnsi" w:hAnsiTheme="minorHAnsi" w:cstheme="minorHAnsi"/>
          <w:color w:val="000000"/>
          <w:sz w:val="22"/>
          <w:szCs w:val="22"/>
          <w:lang w:val="en-US"/>
        </w:rPr>
        <w:t>PwE</w:t>
      </w:r>
      <w:proofErr w:type="spellEnd"/>
      <w:r w:rsidRPr="00E2112B">
        <w:rPr>
          <w:rFonts w:asciiTheme="minorHAnsi" w:hAnsiTheme="minorHAnsi" w:cstheme="minorHAnsi"/>
          <w:color w:val="000000"/>
          <w:sz w:val="22"/>
          <w:szCs w:val="22"/>
          <w:lang w:val="en-US"/>
        </w:rPr>
        <w:t xml:space="preserve"> </w:t>
      </w:r>
      <w:proofErr w:type="gramStart"/>
      <w:r w:rsidRPr="00E2112B">
        <w:rPr>
          <w:rFonts w:asciiTheme="minorHAnsi" w:hAnsiTheme="minorHAnsi" w:cstheme="minorHAnsi"/>
          <w:color w:val="000000"/>
          <w:sz w:val="22"/>
          <w:szCs w:val="22"/>
          <w:lang w:val="en-US"/>
        </w:rPr>
        <w:t>are based</w:t>
      </w:r>
      <w:proofErr w:type="gramEnd"/>
      <w:r w:rsidRPr="00E2112B">
        <w:rPr>
          <w:rFonts w:asciiTheme="minorHAnsi" w:hAnsiTheme="minorHAnsi" w:cstheme="minorHAnsi"/>
          <w:color w:val="000000"/>
          <w:sz w:val="22"/>
          <w:szCs w:val="22"/>
          <w:lang w:val="en-US"/>
        </w:rPr>
        <w:t xml:space="preserve"> on prejudices and misconceptions, which can be overcome through training pr</w:t>
      </w:r>
      <w:r w:rsidR="00192DA6">
        <w:rPr>
          <w:rFonts w:asciiTheme="minorHAnsi" w:hAnsiTheme="minorHAnsi" w:cstheme="minorHAnsi"/>
          <w:color w:val="000000"/>
          <w:sz w:val="22"/>
          <w:szCs w:val="22"/>
          <w:lang w:val="en-US"/>
        </w:rPr>
        <w:t>ograms aimed at recruiters and Higher Education I</w:t>
      </w:r>
      <w:r w:rsidRPr="00E2112B">
        <w:rPr>
          <w:rFonts w:asciiTheme="minorHAnsi" w:hAnsiTheme="minorHAnsi" w:cstheme="minorHAnsi"/>
          <w:color w:val="000000"/>
          <w:sz w:val="22"/>
          <w:szCs w:val="22"/>
          <w:lang w:val="en-US"/>
        </w:rPr>
        <w:t xml:space="preserve">nstitutions (HEI). </w:t>
      </w:r>
      <w:r w:rsidR="00BB1B44" w:rsidRPr="00E2112B">
        <w:rPr>
          <w:rFonts w:asciiTheme="minorHAnsi" w:hAnsiTheme="minorHAnsi" w:cstheme="minorHAnsi"/>
          <w:color w:val="000000"/>
          <w:sz w:val="22"/>
          <w:szCs w:val="22"/>
          <w:lang w:val="en-US"/>
        </w:rPr>
        <w:t>Awareness aimed at</w:t>
      </w:r>
      <w:r w:rsidRPr="00E2112B">
        <w:rPr>
          <w:rFonts w:asciiTheme="minorHAnsi" w:hAnsiTheme="minorHAnsi" w:cstheme="minorHAnsi"/>
          <w:color w:val="000000"/>
          <w:sz w:val="22"/>
          <w:szCs w:val="22"/>
          <w:lang w:val="en-US"/>
        </w:rPr>
        <w:t xml:space="preserve"> </w:t>
      </w:r>
      <w:proofErr w:type="spellStart"/>
      <w:r w:rsidRPr="00E2112B">
        <w:rPr>
          <w:rFonts w:asciiTheme="minorHAnsi" w:hAnsiTheme="minorHAnsi" w:cstheme="minorHAnsi"/>
          <w:color w:val="000000"/>
          <w:sz w:val="22"/>
          <w:szCs w:val="22"/>
          <w:lang w:val="en-US"/>
        </w:rPr>
        <w:t>PwE</w:t>
      </w:r>
      <w:proofErr w:type="spellEnd"/>
      <w:r w:rsidRPr="00E2112B">
        <w:rPr>
          <w:rFonts w:asciiTheme="minorHAnsi" w:hAnsiTheme="minorHAnsi" w:cstheme="minorHAnsi"/>
          <w:color w:val="000000"/>
          <w:sz w:val="22"/>
          <w:szCs w:val="22"/>
          <w:lang w:val="en-US"/>
        </w:rPr>
        <w:t xml:space="preserve"> on epilepsy-specific medical risks linked to the job environment could lead them to a more informed and accurate choice of the most suitable job for their own medical condition.</w:t>
      </w:r>
      <w:r w:rsidR="00CD0D31">
        <w:rPr>
          <w:rFonts w:asciiTheme="minorHAnsi" w:hAnsiTheme="minorHAnsi" w:cstheme="minorHAnsi"/>
          <w:color w:val="000000"/>
          <w:sz w:val="22"/>
          <w:szCs w:val="22"/>
          <w:lang w:val="en-US"/>
        </w:rPr>
        <w:t xml:space="preserve"> This </w:t>
      </w:r>
      <w:r w:rsidR="00192DA6">
        <w:rPr>
          <w:rFonts w:asciiTheme="minorHAnsi" w:hAnsiTheme="minorHAnsi" w:cstheme="minorHAnsi"/>
          <w:color w:val="000000"/>
          <w:sz w:val="22"/>
          <w:szCs w:val="22"/>
          <w:lang w:val="en-US"/>
        </w:rPr>
        <w:t xml:space="preserve">European </w:t>
      </w:r>
      <w:r w:rsidR="00CD0D31">
        <w:rPr>
          <w:rFonts w:asciiTheme="minorHAnsi" w:hAnsiTheme="minorHAnsi" w:cstheme="minorHAnsi"/>
          <w:color w:val="000000"/>
          <w:sz w:val="22"/>
          <w:szCs w:val="22"/>
          <w:lang w:val="en-US"/>
        </w:rPr>
        <w:t xml:space="preserve">project includes </w:t>
      </w:r>
      <w:proofErr w:type="gramStart"/>
      <w:r w:rsidR="00CD0D31">
        <w:rPr>
          <w:rFonts w:asciiTheme="minorHAnsi" w:hAnsiTheme="minorHAnsi" w:cstheme="minorHAnsi"/>
          <w:color w:val="000000"/>
          <w:sz w:val="22"/>
          <w:szCs w:val="22"/>
          <w:lang w:val="en-US"/>
        </w:rPr>
        <w:t>5</w:t>
      </w:r>
      <w:proofErr w:type="gramEnd"/>
      <w:r w:rsidR="00CD0D31">
        <w:rPr>
          <w:rFonts w:asciiTheme="minorHAnsi" w:hAnsiTheme="minorHAnsi" w:cstheme="minorHAnsi"/>
          <w:color w:val="000000"/>
          <w:sz w:val="22"/>
          <w:szCs w:val="22"/>
          <w:lang w:val="en-US"/>
        </w:rPr>
        <w:t xml:space="preserve"> countries. We began with</w:t>
      </w:r>
      <w:r w:rsidR="00192DA6">
        <w:rPr>
          <w:rFonts w:asciiTheme="minorHAnsi" w:hAnsiTheme="minorHAnsi" w:cstheme="minorHAnsi"/>
          <w:color w:val="000000"/>
          <w:sz w:val="22"/>
          <w:szCs w:val="22"/>
          <w:lang w:val="en-US"/>
        </w:rPr>
        <w:t xml:space="preserve"> a survey to obtain information on the experience and knowledge of epilepsy from two populations, HEIs and PWE. We then created two sets of learning modules, one aimed at PWE and the other for HEIs and employers. Each partner country held a collaborative lab consisting of 15 stakeholders (experts on epilepsy, employers and PWE). </w:t>
      </w:r>
      <w:r w:rsidR="00192DA6" w:rsidRPr="00192DA6">
        <w:rPr>
          <w:rFonts w:asciiTheme="minorHAnsi" w:hAnsiTheme="minorHAnsi" w:cstheme="minorHAnsi"/>
          <w:color w:val="000000"/>
          <w:sz w:val="22"/>
          <w:szCs w:val="22"/>
          <w:lang w:val="en-US"/>
        </w:rPr>
        <w:t>We present th</w:t>
      </w:r>
      <w:r w:rsidR="00841DA5">
        <w:rPr>
          <w:rFonts w:asciiTheme="minorHAnsi" w:hAnsiTheme="minorHAnsi" w:cstheme="minorHAnsi"/>
          <w:color w:val="000000"/>
          <w:sz w:val="22"/>
          <w:szCs w:val="22"/>
          <w:lang w:val="en-US"/>
        </w:rPr>
        <w:t xml:space="preserve">e results obtained from France, which show that there is a </w:t>
      </w:r>
      <w:proofErr w:type="gramStart"/>
      <w:r w:rsidR="00841DA5">
        <w:rPr>
          <w:rFonts w:asciiTheme="minorHAnsi" w:hAnsiTheme="minorHAnsi" w:cstheme="minorHAnsi"/>
          <w:color w:val="000000"/>
          <w:sz w:val="22"/>
          <w:szCs w:val="22"/>
          <w:lang w:val="en-US"/>
        </w:rPr>
        <w:t>general consensus</w:t>
      </w:r>
      <w:proofErr w:type="gramEnd"/>
      <w:r w:rsidR="00841DA5">
        <w:rPr>
          <w:rFonts w:asciiTheme="minorHAnsi" w:hAnsiTheme="minorHAnsi" w:cstheme="minorHAnsi"/>
          <w:color w:val="000000"/>
          <w:sz w:val="22"/>
          <w:szCs w:val="22"/>
          <w:lang w:val="en-US"/>
        </w:rPr>
        <w:t xml:space="preserve"> that more training is required in order to lift the misconceptions which lead to stigmatization and discrimination. We outline the best practices identified from the collaborative lab held in Paris in February 2024.</w:t>
      </w:r>
      <w:r w:rsidR="00192DA6" w:rsidRPr="00192DA6">
        <w:rPr>
          <w:rFonts w:asciiTheme="minorHAnsi" w:hAnsiTheme="minorHAnsi" w:cstheme="minorHAnsi"/>
          <w:color w:val="000000"/>
          <w:sz w:val="22"/>
          <w:szCs w:val="22"/>
          <w:lang w:val="en-US"/>
        </w:rPr>
        <w:t xml:space="preserve"> </w:t>
      </w:r>
    </w:p>
    <w:p w14:paraId="0EC31600" w14:textId="4DBEEB70" w:rsidR="0057642F" w:rsidRPr="00E2112B" w:rsidRDefault="0057642F" w:rsidP="0057642F">
      <w:pPr>
        <w:rPr>
          <w:rFonts w:cstheme="minorHAnsi"/>
          <w:lang w:val="en-US"/>
        </w:rPr>
      </w:pPr>
    </w:p>
    <w:p w14:paraId="6D2FB059" w14:textId="31030F58" w:rsidR="0057642F" w:rsidRPr="00E2112B" w:rsidRDefault="00BB1B44" w:rsidP="00BB1B44">
      <w:pPr>
        <w:pStyle w:val="Titre2"/>
        <w:rPr>
          <w:rFonts w:asciiTheme="minorHAnsi" w:hAnsiTheme="minorHAnsi" w:cstheme="minorHAnsi"/>
          <w:b w:val="0"/>
          <w:sz w:val="32"/>
          <w:szCs w:val="32"/>
          <w:lang w:val="en-US"/>
        </w:rPr>
      </w:pPr>
      <w:r w:rsidRPr="00E2112B">
        <w:rPr>
          <w:rFonts w:asciiTheme="minorHAnsi" w:hAnsiTheme="minorHAnsi" w:cstheme="minorHAnsi"/>
          <w:b w:val="0"/>
          <w:sz w:val="32"/>
          <w:szCs w:val="32"/>
          <w:lang w:val="en-US"/>
        </w:rPr>
        <w:t>Introduction</w:t>
      </w:r>
    </w:p>
    <w:p w14:paraId="5BC614A7" w14:textId="402CA591" w:rsidR="00D33839" w:rsidRPr="00E2112B" w:rsidRDefault="00D33839" w:rsidP="00D33839">
      <w:pPr>
        <w:pStyle w:val="NormalWeb"/>
        <w:spacing w:before="0" w:beforeAutospacing="0" w:after="0" w:afterAutospacing="0"/>
        <w:jc w:val="both"/>
        <w:rPr>
          <w:rFonts w:asciiTheme="minorHAnsi" w:hAnsiTheme="minorHAnsi" w:cstheme="minorHAnsi"/>
          <w:sz w:val="22"/>
          <w:szCs w:val="22"/>
          <w:lang w:val="en-US"/>
        </w:rPr>
      </w:pPr>
      <w:r w:rsidRPr="00E2112B">
        <w:rPr>
          <w:rFonts w:asciiTheme="minorHAnsi" w:hAnsiTheme="minorHAnsi" w:cstheme="minorHAnsi"/>
          <w:color w:val="000000"/>
          <w:sz w:val="22"/>
          <w:szCs w:val="22"/>
          <w:lang w:val="en-US"/>
        </w:rPr>
        <w:t>Epilepsy is a common neurological disorder, affecting all aspects of individual life, including social integration. Seizures represent only a small piece of the complex and heterogeneous picture of this disorder. The side effects of drugs, psychiatric comorbidities, and cognitive deficits, increase the burden of epilepsy (Bauti</w:t>
      </w:r>
      <w:r w:rsidR="0031610E" w:rsidRPr="00E2112B">
        <w:rPr>
          <w:rFonts w:asciiTheme="minorHAnsi" w:hAnsiTheme="minorHAnsi" w:cstheme="minorHAnsi"/>
          <w:color w:val="000000"/>
          <w:sz w:val="22"/>
          <w:szCs w:val="22"/>
          <w:lang w:val="en-US"/>
        </w:rPr>
        <w:t xml:space="preserve">sta et al., 2014; </w:t>
      </w:r>
      <w:proofErr w:type="spellStart"/>
      <w:r w:rsidR="0031610E" w:rsidRPr="00E2112B">
        <w:rPr>
          <w:rFonts w:asciiTheme="minorHAnsi" w:hAnsiTheme="minorHAnsi" w:cstheme="minorHAnsi"/>
          <w:color w:val="000000"/>
          <w:sz w:val="22"/>
          <w:szCs w:val="22"/>
          <w:lang w:val="en-US"/>
        </w:rPr>
        <w:t>Beghi</w:t>
      </w:r>
      <w:proofErr w:type="spellEnd"/>
      <w:r w:rsidR="0031610E" w:rsidRPr="00E2112B">
        <w:rPr>
          <w:rFonts w:asciiTheme="minorHAnsi" w:hAnsiTheme="minorHAnsi" w:cstheme="minorHAnsi"/>
          <w:color w:val="000000"/>
          <w:sz w:val="22"/>
          <w:szCs w:val="22"/>
          <w:lang w:val="en-US"/>
        </w:rPr>
        <w:t xml:space="preserve">, 2020). </w:t>
      </w:r>
      <w:r w:rsidRPr="00E2112B">
        <w:rPr>
          <w:rFonts w:asciiTheme="minorHAnsi" w:hAnsiTheme="minorHAnsi" w:cstheme="minorHAnsi"/>
          <w:color w:val="000000"/>
          <w:sz w:val="22"/>
          <w:szCs w:val="22"/>
          <w:lang w:val="en-US"/>
        </w:rPr>
        <w:t xml:space="preserve">Despite </w:t>
      </w:r>
      <w:r w:rsidR="00BB1B44" w:rsidRPr="00E2112B">
        <w:rPr>
          <w:rFonts w:asciiTheme="minorHAnsi" w:hAnsiTheme="minorHAnsi" w:cstheme="minorHAnsi"/>
          <w:color w:val="000000"/>
          <w:sz w:val="22"/>
          <w:szCs w:val="22"/>
          <w:lang w:val="en-US"/>
        </w:rPr>
        <w:t>adequate</w:t>
      </w:r>
      <w:r w:rsidRPr="00E2112B">
        <w:rPr>
          <w:rFonts w:asciiTheme="minorHAnsi" w:hAnsiTheme="minorHAnsi" w:cstheme="minorHAnsi"/>
          <w:color w:val="000000"/>
          <w:sz w:val="22"/>
          <w:szCs w:val="22"/>
          <w:lang w:val="en-US"/>
        </w:rPr>
        <w:t xml:space="preserve"> seizure control, the unemployment rate of </w:t>
      </w:r>
      <w:proofErr w:type="spellStart"/>
      <w:r w:rsidRPr="00E2112B">
        <w:rPr>
          <w:rFonts w:asciiTheme="minorHAnsi" w:hAnsiTheme="minorHAnsi" w:cstheme="minorHAnsi"/>
          <w:color w:val="000000"/>
          <w:sz w:val="22"/>
          <w:szCs w:val="22"/>
          <w:lang w:val="en-US"/>
        </w:rPr>
        <w:t>PwE</w:t>
      </w:r>
      <w:proofErr w:type="spellEnd"/>
      <w:r w:rsidRPr="00E2112B">
        <w:rPr>
          <w:rFonts w:asciiTheme="minorHAnsi" w:hAnsiTheme="minorHAnsi" w:cstheme="minorHAnsi"/>
          <w:color w:val="000000"/>
          <w:sz w:val="22"/>
          <w:szCs w:val="22"/>
          <w:lang w:val="en-US"/>
        </w:rPr>
        <w:t xml:space="preserve"> is high and this is due to a combination of internal factors (</w:t>
      </w:r>
      <w:r w:rsidR="00BB1B44" w:rsidRPr="00E2112B">
        <w:rPr>
          <w:rFonts w:asciiTheme="minorHAnsi" w:hAnsiTheme="minorHAnsi" w:cstheme="minorHAnsi"/>
          <w:color w:val="000000"/>
          <w:sz w:val="22"/>
          <w:szCs w:val="22"/>
          <w:lang w:val="en-US"/>
        </w:rPr>
        <w:t xml:space="preserve">like seizures and </w:t>
      </w:r>
      <w:r w:rsidRPr="00E2112B">
        <w:rPr>
          <w:rFonts w:asciiTheme="minorHAnsi" w:hAnsiTheme="minorHAnsi" w:cstheme="minorHAnsi"/>
          <w:color w:val="000000"/>
          <w:sz w:val="22"/>
          <w:szCs w:val="22"/>
          <w:lang w:val="en-US"/>
        </w:rPr>
        <w:t>cognitive deficits) and external factors (</w:t>
      </w:r>
      <w:r w:rsidR="00BB1B44" w:rsidRPr="00E2112B">
        <w:rPr>
          <w:rFonts w:asciiTheme="minorHAnsi" w:hAnsiTheme="minorHAnsi" w:cstheme="minorHAnsi"/>
          <w:color w:val="000000"/>
          <w:sz w:val="22"/>
          <w:szCs w:val="22"/>
          <w:lang w:val="en-US"/>
        </w:rPr>
        <w:t>like s</w:t>
      </w:r>
      <w:r w:rsidRPr="00E2112B">
        <w:rPr>
          <w:rFonts w:asciiTheme="minorHAnsi" w:hAnsiTheme="minorHAnsi" w:cstheme="minorHAnsi"/>
          <w:color w:val="000000"/>
          <w:sz w:val="22"/>
          <w:szCs w:val="22"/>
          <w:lang w:val="en-US"/>
        </w:rPr>
        <w:t>tigma</w:t>
      </w:r>
      <w:r w:rsidR="00BB1B44" w:rsidRPr="00E2112B">
        <w:rPr>
          <w:rFonts w:asciiTheme="minorHAnsi" w:hAnsiTheme="minorHAnsi" w:cstheme="minorHAnsi"/>
          <w:color w:val="000000"/>
          <w:sz w:val="22"/>
          <w:szCs w:val="22"/>
          <w:lang w:val="en-US"/>
        </w:rPr>
        <w:t xml:space="preserve"> and employer</w:t>
      </w:r>
      <w:r w:rsidRPr="00E2112B">
        <w:rPr>
          <w:rFonts w:asciiTheme="minorHAnsi" w:hAnsiTheme="minorHAnsi" w:cstheme="minorHAnsi"/>
          <w:color w:val="000000"/>
          <w:sz w:val="22"/>
          <w:szCs w:val="22"/>
          <w:lang w:val="en-US"/>
        </w:rPr>
        <w:t>s</w:t>
      </w:r>
      <w:r w:rsidR="00BB1B44" w:rsidRPr="00E2112B">
        <w:rPr>
          <w:rFonts w:asciiTheme="minorHAnsi" w:hAnsiTheme="minorHAnsi" w:cstheme="minorHAnsi"/>
          <w:color w:val="000000"/>
          <w:sz w:val="22"/>
          <w:szCs w:val="22"/>
          <w:lang w:val="en-US"/>
        </w:rPr>
        <w:t>’ attitudes</w:t>
      </w:r>
      <w:r w:rsidRPr="00E2112B">
        <w:rPr>
          <w:rFonts w:asciiTheme="minorHAnsi" w:hAnsiTheme="minorHAnsi" w:cstheme="minorHAnsi"/>
          <w:color w:val="000000"/>
          <w:sz w:val="22"/>
          <w:szCs w:val="22"/>
          <w:lang w:val="en-US"/>
        </w:rPr>
        <w:t>).</w:t>
      </w:r>
      <w:r w:rsidR="0031610E" w:rsidRPr="00E2112B">
        <w:rPr>
          <w:rFonts w:asciiTheme="minorHAnsi" w:hAnsiTheme="minorHAnsi" w:cstheme="minorHAnsi"/>
          <w:color w:val="000000"/>
          <w:sz w:val="22"/>
          <w:szCs w:val="22"/>
          <w:lang w:val="en-US"/>
        </w:rPr>
        <w:t xml:space="preserve"> False beliefs, misconceptions and employers' concerns also contribute to unemployment in </w:t>
      </w:r>
      <w:proofErr w:type="spellStart"/>
      <w:r w:rsidR="0031610E" w:rsidRPr="00E2112B">
        <w:rPr>
          <w:rFonts w:asciiTheme="minorHAnsi" w:hAnsiTheme="minorHAnsi" w:cstheme="minorHAnsi"/>
          <w:color w:val="000000"/>
          <w:sz w:val="22"/>
          <w:szCs w:val="22"/>
          <w:lang w:val="en-US"/>
        </w:rPr>
        <w:t>PwE</w:t>
      </w:r>
      <w:proofErr w:type="spellEnd"/>
      <w:r w:rsidR="0031610E" w:rsidRPr="00E2112B">
        <w:rPr>
          <w:rFonts w:asciiTheme="minorHAnsi" w:hAnsiTheme="minorHAnsi" w:cstheme="minorHAnsi"/>
          <w:color w:val="000000"/>
          <w:sz w:val="22"/>
          <w:szCs w:val="22"/>
          <w:lang w:val="en-US"/>
        </w:rPr>
        <w:t xml:space="preserve"> (Collings &amp; Chappell, 1994; </w:t>
      </w:r>
      <w:proofErr w:type="spellStart"/>
      <w:r w:rsidR="0031610E" w:rsidRPr="00E2112B">
        <w:rPr>
          <w:rFonts w:asciiTheme="minorHAnsi" w:hAnsiTheme="minorHAnsi" w:cstheme="minorHAnsi"/>
          <w:color w:val="000000"/>
          <w:sz w:val="22"/>
          <w:szCs w:val="22"/>
          <w:lang w:val="en-US"/>
        </w:rPr>
        <w:t>Gloag</w:t>
      </w:r>
      <w:proofErr w:type="spellEnd"/>
      <w:r w:rsidR="0031610E" w:rsidRPr="00E2112B">
        <w:rPr>
          <w:rFonts w:asciiTheme="minorHAnsi" w:hAnsiTheme="minorHAnsi" w:cstheme="minorHAnsi"/>
          <w:color w:val="000000"/>
          <w:sz w:val="22"/>
          <w:szCs w:val="22"/>
          <w:lang w:val="en-US"/>
        </w:rPr>
        <w:t>, 1985; Jacoby et al., 2005).</w:t>
      </w:r>
    </w:p>
    <w:p w14:paraId="271DEF5A" w14:textId="76857C19" w:rsidR="00AE0F9A" w:rsidRPr="00E2112B" w:rsidRDefault="00F23FC3" w:rsidP="00F23FC3">
      <w:pPr>
        <w:spacing w:line="240" w:lineRule="auto"/>
        <w:jc w:val="both"/>
        <w:rPr>
          <w:rFonts w:eastAsia="Times New Roman" w:cstheme="minorHAnsi"/>
          <w:color w:val="000000"/>
          <w:lang w:val="en-US" w:eastAsia="fr-FR"/>
        </w:rPr>
      </w:pPr>
      <w:r w:rsidRPr="00F23FC3">
        <w:rPr>
          <w:rFonts w:eastAsia="Times New Roman" w:cstheme="minorHAnsi"/>
          <w:color w:val="000000"/>
          <w:lang w:val="en-US" w:eastAsia="fr-FR"/>
        </w:rPr>
        <w:t xml:space="preserve"> </w:t>
      </w:r>
    </w:p>
    <w:p w14:paraId="049F4D89" w14:textId="16A27216" w:rsidR="00AE0F9A" w:rsidRPr="00E2112B" w:rsidRDefault="00F23FC3" w:rsidP="00AE0F9A">
      <w:pPr>
        <w:pStyle w:val="NormalWeb"/>
        <w:spacing w:before="0" w:beforeAutospacing="0" w:after="0" w:afterAutospacing="0"/>
        <w:jc w:val="both"/>
        <w:rPr>
          <w:rFonts w:asciiTheme="minorHAnsi" w:hAnsiTheme="minorHAnsi" w:cstheme="minorHAnsi"/>
          <w:color w:val="000000"/>
          <w:sz w:val="22"/>
          <w:szCs w:val="22"/>
          <w:lang w:val="en-US"/>
        </w:rPr>
      </w:pPr>
      <w:r w:rsidRPr="00F23FC3">
        <w:rPr>
          <w:rFonts w:asciiTheme="minorHAnsi" w:hAnsiTheme="minorHAnsi" w:cstheme="minorHAnsi"/>
          <w:color w:val="000000"/>
          <w:sz w:val="22"/>
          <w:szCs w:val="22"/>
          <w:lang w:val="en-US"/>
        </w:rPr>
        <w:t xml:space="preserve">Many studies </w:t>
      </w:r>
      <w:proofErr w:type="gramStart"/>
      <w:r w:rsidRPr="00F23FC3">
        <w:rPr>
          <w:rFonts w:asciiTheme="minorHAnsi" w:hAnsiTheme="minorHAnsi" w:cstheme="minorHAnsi"/>
          <w:color w:val="000000"/>
          <w:sz w:val="22"/>
          <w:szCs w:val="22"/>
          <w:lang w:val="en-US"/>
        </w:rPr>
        <w:t>have been conducted</w:t>
      </w:r>
      <w:proofErr w:type="gramEnd"/>
      <w:r w:rsidRPr="00F23FC3">
        <w:rPr>
          <w:rFonts w:asciiTheme="minorHAnsi" w:hAnsiTheme="minorHAnsi" w:cstheme="minorHAnsi"/>
          <w:color w:val="000000"/>
          <w:sz w:val="22"/>
          <w:szCs w:val="22"/>
          <w:lang w:val="en-US"/>
        </w:rPr>
        <w:t xml:space="preserve"> in the last few decades on the level of knowledge, attitudes and practices toward epilepsy (Rafael et al., 2010). </w:t>
      </w:r>
      <w:r w:rsidR="00BB1B44" w:rsidRPr="00E2112B">
        <w:rPr>
          <w:rFonts w:asciiTheme="minorHAnsi" w:hAnsiTheme="minorHAnsi" w:cstheme="minorHAnsi"/>
          <w:color w:val="000000"/>
          <w:sz w:val="22"/>
          <w:szCs w:val="22"/>
          <w:lang w:val="en-US"/>
        </w:rPr>
        <w:t>Studies</w:t>
      </w:r>
      <w:r w:rsidRPr="00F23FC3">
        <w:rPr>
          <w:rFonts w:asciiTheme="minorHAnsi" w:hAnsiTheme="minorHAnsi" w:cstheme="minorHAnsi"/>
          <w:color w:val="000000"/>
          <w:sz w:val="22"/>
          <w:szCs w:val="22"/>
          <w:lang w:val="en-US"/>
        </w:rPr>
        <w:t xml:space="preserve"> show that PWE are </w:t>
      </w:r>
      <w:r w:rsidR="00BB1B44" w:rsidRPr="00E2112B">
        <w:rPr>
          <w:rFonts w:asciiTheme="minorHAnsi" w:hAnsiTheme="minorHAnsi" w:cstheme="minorHAnsi"/>
          <w:color w:val="000000"/>
          <w:sz w:val="22"/>
          <w:szCs w:val="22"/>
          <w:lang w:val="en-US"/>
        </w:rPr>
        <w:t xml:space="preserve">continuously experiencing discrimination </w:t>
      </w:r>
      <w:r w:rsidRPr="00F23FC3">
        <w:rPr>
          <w:rFonts w:asciiTheme="minorHAnsi" w:hAnsiTheme="minorHAnsi" w:cstheme="minorHAnsi"/>
          <w:color w:val="000000"/>
          <w:sz w:val="22"/>
          <w:szCs w:val="22"/>
          <w:lang w:val="en-US"/>
        </w:rPr>
        <w:t xml:space="preserve">by employers with more than 50% of recruiters claiming that employing a PWE would be “somewhat of an issue” (Jacoby et al., 2005). A survey from the U.K. showed that only 58% of </w:t>
      </w:r>
      <w:r w:rsidRPr="00F23FC3">
        <w:rPr>
          <w:rFonts w:asciiTheme="minorHAnsi" w:hAnsiTheme="minorHAnsi" w:cstheme="minorHAnsi"/>
          <w:color w:val="000000"/>
          <w:sz w:val="22"/>
          <w:szCs w:val="22"/>
          <w:lang w:val="en-US"/>
        </w:rPr>
        <w:lastRenderedPageBreak/>
        <w:t xml:space="preserve">employers said they had jobs suitable for PWE while 80% claimed to have jobs suitable for people with other </w:t>
      </w:r>
      <w:r w:rsidR="00BE5C8D" w:rsidRPr="00E2112B">
        <w:rPr>
          <w:rFonts w:asciiTheme="minorHAnsi" w:hAnsiTheme="minorHAnsi" w:cstheme="minorHAnsi"/>
          <w:color w:val="000000"/>
          <w:sz w:val="22"/>
          <w:szCs w:val="22"/>
          <w:lang w:val="en-US"/>
        </w:rPr>
        <w:t>conditions</w:t>
      </w:r>
      <w:r w:rsidRPr="00F23FC3">
        <w:rPr>
          <w:rFonts w:asciiTheme="minorHAnsi" w:hAnsiTheme="minorHAnsi" w:cstheme="minorHAnsi"/>
          <w:color w:val="000000"/>
          <w:sz w:val="22"/>
          <w:szCs w:val="22"/>
          <w:lang w:val="en-US"/>
        </w:rPr>
        <w:t xml:space="preserve"> including diabetes and heart disease. The misconceptions of employers from this survey included fear that insurance policy rates would go up by employing a PWE, or that despite having a valid driving license a PWE should not be allowed to operate heavy machinery (McLellan, 1987; John &amp; McLellan, 1988).</w:t>
      </w:r>
      <w:r w:rsidR="00AE0F9A" w:rsidRPr="00E2112B">
        <w:rPr>
          <w:rFonts w:asciiTheme="minorHAnsi" w:hAnsiTheme="minorHAnsi" w:cstheme="minorHAnsi"/>
          <w:color w:val="000000"/>
          <w:lang w:val="en-US"/>
        </w:rPr>
        <w:t xml:space="preserve"> </w:t>
      </w:r>
    </w:p>
    <w:p w14:paraId="3019837A" w14:textId="3988DC98" w:rsidR="00DE6097" w:rsidRPr="00E2112B" w:rsidRDefault="00DE6097" w:rsidP="00D33839">
      <w:pPr>
        <w:pStyle w:val="NormalWeb"/>
        <w:spacing w:before="0" w:beforeAutospacing="0" w:after="0" w:afterAutospacing="0"/>
        <w:jc w:val="both"/>
        <w:rPr>
          <w:rFonts w:asciiTheme="minorHAnsi" w:hAnsiTheme="minorHAnsi" w:cstheme="minorHAnsi"/>
          <w:sz w:val="22"/>
          <w:szCs w:val="22"/>
          <w:lang w:val="en-US"/>
        </w:rPr>
      </w:pPr>
    </w:p>
    <w:p w14:paraId="73BD2D5F" w14:textId="68D505D1" w:rsidR="00D33839" w:rsidRPr="00E2112B" w:rsidRDefault="00DE6097" w:rsidP="00D33839">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 xml:space="preserve">Many employers refuse to hire </w:t>
      </w:r>
      <w:r w:rsidR="00BE5C8D" w:rsidRPr="00E2112B">
        <w:rPr>
          <w:rFonts w:asciiTheme="minorHAnsi" w:hAnsiTheme="minorHAnsi" w:cstheme="minorHAnsi"/>
          <w:color w:val="000000"/>
          <w:sz w:val="22"/>
          <w:szCs w:val="22"/>
          <w:lang w:val="en-US"/>
        </w:rPr>
        <w:t>PWE</w:t>
      </w:r>
      <w:r w:rsidRPr="00E2112B">
        <w:rPr>
          <w:rFonts w:asciiTheme="minorHAnsi" w:hAnsiTheme="minorHAnsi" w:cstheme="minorHAnsi"/>
          <w:color w:val="000000"/>
          <w:sz w:val="22"/>
          <w:szCs w:val="22"/>
          <w:lang w:val="en-US"/>
        </w:rPr>
        <w:t xml:space="preserve"> because they mistakenly believe that they are more susceptible to work-related injuries and absenteeism from work. </w:t>
      </w:r>
      <w:r w:rsidR="00AE0F9A" w:rsidRPr="00E2112B">
        <w:rPr>
          <w:rFonts w:asciiTheme="minorHAnsi" w:hAnsiTheme="minorHAnsi" w:cstheme="minorHAnsi"/>
          <w:color w:val="000000"/>
          <w:sz w:val="22"/>
          <w:szCs w:val="22"/>
          <w:lang w:val="en-US"/>
        </w:rPr>
        <w:t xml:space="preserve">Nishida </w:t>
      </w:r>
      <w:r w:rsidR="00BE5C8D" w:rsidRPr="00E2112B">
        <w:rPr>
          <w:rFonts w:asciiTheme="minorHAnsi" w:hAnsiTheme="minorHAnsi" w:cstheme="minorHAnsi"/>
          <w:color w:val="000000"/>
          <w:sz w:val="22"/>
          <w:szCs w:val="22"/>
          <w:lang w:val="en-US"/>
        </w:rPr>
        <w:t xml:space="preserve">et al. (2020) </w:t>
      </w:r>
      <w:r w:rsidR="00AE0F9A" w:rsidRPr="00E2112B">
        <w:rPr>
          <w:rFonts w:asciiTheme="minorHAnsi" w:hAnsiTheme="minorHAnsi" w:cstheme="minorHAnsi"/>
          <w:color w:val="000000"/>
          <w:sz w:val="22"/>
          <w:szCs w:val="22"/>
          <w:lang w:val="en-US"/>
        </w:rPr>
        <w:t>recently demonstrated that the risk of seizure-related accidents is comparable to that of injury not related to</w:t>
      </w:r>
      <w:r w:rsidR="00BE5C8D" w:rsidRPr="00E2112B">
        <w:rPr>
          <w:rFonts w:asciiTheme="minorHAnsi" w:hAnsiTheme="minorHAnsi" w:cstheme="minorHAnsi"/>
          <w:color w:val="000000"/>
          <w:sz w:val="22"/>
          <w:szCs w:val="22"/>
          <w:lang w:val="en-US"/>
        </w:rPr>
        <w:t xml:space="preserve"> seizures</w:t>
      </w:r>
      <w:r w:rsidR="00AE0F9A" w:rsidRPr="00E2112B">
        <w:rPr>
          <w:rFonts w:asciiTheme="minorHAnsi" w:hAnsiTheme="minorHAnsi" w:cstheme="minorHAnsi"/>
          <w:color w:val="000000"/>
          <w:sz w:val="22"/>
          <w:szCs w:val="22"/>
          <w:lang w:val="en-US"/>
        </w:rPr>
        <w:t xml:space="preserve">. Even though absenteeism and accidents </w:t>
      </w:r>
      <w:proofErr w:type="gramStart"/>
      <w:r w:rsidR="00AE0F9A" w:rsidRPr="00E2112B">
        <w:rPr>
          <w:rFonts w:asciiTheme="minorHAnsi" w:hAnsiTheme="minorHAnsi" w:cstheme="minorHAnsi"/>
          <w:color w:val="000000"/>
          <w:sz w:val="22"/>
          <w:szCs w:val="22"/>
          <w:lang w:val="en-US"/>
        </w:rPr>
        <w:t xml:space="preserve">are not </w:t>
      </w:r>
      <w:r w:rsidR="00BE5C8D" w:rsidRPr="00E2112B">
        <w:rPr>
          <w:rFonts w:asciiTheme="minorHAnsi" w:hAnsiTheme="minorHAnsi" w:cstheme="minorHAnsi"/>
          <w:color w:val="000000"/>
          <w:sz w:val="22"/>
          <w:szCs w:val="22"/>
          <w:lang w:val="en-US"/>
        </w:rPr>
        <w:t>recorded</w:t>
      </w:r>
      <w:proofErr w:type="gramEnd"/>
      <w:r w:rsidR="00BE5C8D" w:rsidRPr="00E2112B">
        <w:rPr>
          <w:rFonts w:asciiTheme="minorHAnsi" w:hAnsiTheme="minorHAnsi" w:cstheme="minorHAnsi"/>
          <w:color w:val="000000"/>
          <w:sz w:val="22"/>
          <w:szCs w:val="22"/>
          <w:lang w:val="en-US"/>
        </w:rPr>
        <w:t xml:space="preserve"> to be </w:t>
      </w:r>
      <w:r w:rsidR="00AE0F9A" w:rsidRPr="00E2112B">
        <w:rPr>
          <w:rFonts w:asciiTheme="minorHAnsi" w:hAnsiTheme="minorHAnsi" w:cstheme="minorHAnsi"/>
          <w:color w:val="000000"/>
          <w:sz w:val="22"/>
          <w:szCs w:val="22"/>
          <w:lang w:val="en-US"/>
        </w:rPr>
        <w:t xml:space="preserve">higher in </w:t>
      </w:r>
      <w:r w:rsidR="00BE5C8D" w:rsidRPr="00E2112B">
        <w:rPr>
          <w:rFonts w:asciiTheme="minorHAnsi" w:hAnsiTheme="minorHAnsi" w:cstheme="minorHAnsi"/>
          <w:color w:val="000000"/>
          <w:sz w:val="22"/>
          <w:szCs w:val="22"/>
          <w:lang w:val="en-US"/>
        </w:rPr>
        <w:t>PWE</w:t>
      </w:r>
      <w:r w:rsidR="00AE0F9A" w:rsidRPr="00E2112B">
        <w:rPr>
          <w:rFonts w:asciiTheme="minorHAnsi" w:hAnsiTheme="minorHAnsi" w:cstheme="minorHAnsi"/>
          <w:color w:val="000000"/>
          <w:sz w:val="22"/>
          <w:szCs w:val="22"/>
          <w:lang w:val="en-US"/>
        </w:rPr>
        <w:t xml:space="preserve">, </w:t>
      </w:r>
      <w:r w:rsidR="00BE5C8D" w:rsidRPr="00E2112B">
        <w:rPr>
          <w:rFonts w:asciiTheme="minorHAnsi" w:hAnsiTheme="minorHAnsi" w:cstheme="minorHAnsi"/>
          <w:color w:val="000000"/>
          <w:sz w:val="22"/>
          <w:szCs w:val="22"/>
          <w:lang w:val="en-US"/>
        </w:rPr>
        <w:t xml:space="preserve">their </w:t>
      </w:r>
      <w:r w:rsidR="00AE0F9A" w:rsidRPr="00E2112B">
        <w:rPr>
          <w:rFonts w:asciiTheme="minorHAnsi" w:hAnsiTheme="minorHAnsi" w:cstheme="minorHAnsi"/>
          <w:color w:val="000000"/>
          <w:sz w:val="22"/>
          <w:szCs w:val="22"/>
          <w:lang w:val="en-US"/>
        </w:rPr>
        <w:t xml:space="preserve">salaries </w:t>
      </w:r>
      <w:r w:rsidR="00BE5C8D" w:rsidRPr="00E2112B">
        <w:rPr>
          <w:rFonts w:asciiTheme="minorHAnsi" w:hAnsiTheme="minorHAnsi" w:cstheme="minorHAnsi"/>
          <w:color w:val="000000"/>
          <w:sz w:val="22"/>
          <w:szCs w:val="22"/>
          <w:lang w:val="en-US"/>
        </w:rPr>
        <w:t xml:space="preserve">are </w:t>
      </w:r>
      <w:r w:rsidR="00AE0F9A" w:rsidRPr="00E2112B">
        <w:rPr>
          <w:rFonts w:asciiTheme="minorHAnsi" w:hAnsiTheme="minorHAnsi" w:cstheme="minorHAnsi"/>
          <w:color w:val="000000"/>
          <w:sz w:val="22"/>
          <w:szCs w:val="22"/>
          <w:lang w:val="en-US"/>
        </w:rPr>
        <w:t xml:space="preserve">lower than </w:t>
      </w:r>
      <w:r w:rsidR="00BE5C8D" w:rsidRPr="00E2112B">
        <w:rPr>
          <w:rFonts w:asciiTheme="minorHAnsi" w:hAnsiTheme="minorHAnsi" w:cstheme="minorHAnsi"/>
          <w:color w:val="000000"/>
          <w:sz w:val="22"/>
          <w:szCs w:val="22"/>
          <w:lang w:val="en-US"/>
        </w:rPr>
        <w:t>those of their</w:t>
      </w:r>
      <w:r w:rsidR="00AE0F9A" w:rsidRPr="00E2112B">
        <w:rPr>
          <w:rFonts w:asciiTheme="minorHAnsi" w:hAnsiTheme="minorHAnsi" w:cstheme="minorHAnsi"/>
          <w:color w:val="000000"/>
          <w:sz w:val="22"/>
          <w:szCs w:val="22"/>
          <w:lang w:val="en-US"/>
        </w:rPr>
        <w:t xml:space="preserve"> colleagues (</w:t>
      </w:r>
      <w:proofErr w:type="spellStart"/>
      <w:r w:rsidR="00AE0F9A" w:rsidRPr="00E2112B">
        <w:rPr>
          <w:rFonts w:asciiTheme="minorHAnsi" w:hAnsiTheme="minorHAnsi" w:cstheme="minorHAnsi"/>
          <w:color w:val="000000"/>
          <w:sz w:val="22"/>
          <w:szCs w:val="22"/>
          <w:lang w:val="en-US"/>
        </w:rPr>
        <w:t>Lassouw</w:t>
      </w:r>
      <w:proofErr w:type="spellEnd"/>
      <w:r w:rsidR="00AE0F9A" w:rsidRPr="00E2112B">
        <w:rPr>
          <w:rFonts w:asciiTheme="minorHAnsi" w:hAnsiTheme="minorHAnsi" w:cstheme="minorHAnsi"/>
          <w:color w:val="000000"/>
          <w:sz w:val="22"/>
          <w:szCs w:val="22"/>
          <w:lang w:val="en-US"/>
        </w:rPr>
        <w:t xml:space="preserve"> et al., 1997).</w:t>
      </w:r>
      <w:r w:rsidR="0031610E" w:rsidRPr="00E2112B">
        <w:rPr>
          <w:rFonts w:asciiTheme="minorHAnsi" w:hAnsiTheme="minorHAnsi" w:cstheme="minorHAnsi"/>
          <w:color w:val="000000"/>
          <w:sz w:val="22"/>
          <w:szCs w:val="22"/>
          <w:lang w:val="en-US"/>
        </w:rPr>
        <w:t xml:space="preserve"> Since epilepsy is an invisible disability</w:t>
      </w:r>
      <w:r w:rsidR="00192DA6">
        <w:rPr>
          <w:rFonts w:asciiTheme="minorHAnsi" w:hAnsiTheme="minorHAnsi" w:cstheme="minorHAnsi"/>
          <w:color w:val="000000"/>
          <w:sz w:val="22"/>
          <w:szCs w:val="22"/>
          <w:lang w:val="en-US"/>
        </w:rPr>
        <w:t>,</w:t>
      </w:r>
      <w:r w:rsidR="00D33839" w:rsidRPr="00E2112B">
        <w:rPr>
          <w:rFonts w:asciiTheme="minorHAnsi" w:hAnsiTheme="minorHAnsi" w:cstheme="minorHAnsi"/>
          <w:color w:val="000000"/>
          <w:sz w:val="22"/>
          <w:szCs w:val="22"/>
          <w:lang w:val="en-US"/>
        </w:rPr>
        <w:t xml:space="preserve"> </w:t>
      </w:r>
      <w:r w:rsidR="00BE5C8D" w:rsidRPr="00E2112B">
        <w:rPr>
          <w:rFonts w:asciiTheme="minorHAnsi" w:hAnsiTheme="minorHAnsi" w:cstheme="minorHAnsi"/>
          <w:color w:val="000000"/>
          <w:sz w:val="22"/>
          <w:szCs w:val="22"/>
          <w:lang w:val="en-US"/>
        </w:rPr>
        <w:t xml:space="preserve">half of </w:t>
      </w:r>
      <w:r w:rsidR="0031610E" w:rsidRPr="00E2112B">
        <w:rPr>
          <w:rFonts w:asciiTheme="minorHAnsi" w:hAnsiTheme="minorHAnsi" w:cstheme="minorHAnsi"/>
          <w:color w:val="000000"/>
          <w:sz w:val="22"/>
          <w:szCs w:val="22"/>
          <w:lang w:val="en-US"/>
        </w:rPr>
        <w:t xml:space="preserve">the </w:t>
      </w:r>
      <w:r w:rsidR="00BE5C8D" w:rsidRPr="00E2112B">
        <w:rPr>
          <w:rFonts w:asciiTheme="minorHAnsi" w:hAnsiTheme="minorHAnsi" w:cstheme="minorHAnsi"/>
          <w:color w:val="000000"/>
          <w:sz w:val="22"/>
          <w:szCs w:val="22"/>
          <w:lang w:val="en-US"/>
        </w:rPr>
        <w:t xml:space="preserve">PWE </w:t>
      </w:r>
      <w:r w:rsidR="00D33839" w:rsidRPr="00E2112B">
        <w:rPr>
          <w:rFonts w:asciiTheme="minorHAnsi" w:hAnsiTheme="minorHAnsi" w:cstheme="minorHAnsi"/>
          <w:color w:val="000000"/>
          <w:sz w:val="22"/>
          <w:szCs w:val="22"/>
          <w:lang w:val="en-US"/>
        </w:rPr>
        <w:t>conceal their disease to employ</w:t>
      </w:r>
      <w:r w:rsidR="00BE5C8D" w:rsidRPr="00E2112B">
        <w:rPr>
          <w:rFonts w:asciiTheme="minorHAnsi" w:hAnsiTheme="minorHAnsi" w:cstheme="minorHAnsi"/>
          <w:color w:val="000000"/>
          <w:sz w:val="22"/>
          <w:szCs w:val="22"/>
          <w:lang w:val="en-US"/>
        </w:rPr>
        <w:t xml:space="preserve">ers, because of fear or stigma </w:t>
      </w:r>
      <w:r w:rsidR="00D33839" w:rsidRPr="00E2112B">
        <w:rPr>
          <w:rFonts w:asciiTheme="minorHAnsi" w:hAnsiTheme="minorHAnsi" w:cstheme="minorHAnsi"/>
          <w:color w:val="000000"/>
          <w:sz w:val="22"/>
          <w:szCs w:val="22"/>
          <w:lang w:val="en-US"/>
        </w:rPr>
        <w:t xml:space="preserve">(Jacoby et al., 2005). </w:t>
      </w:r>
    </w:p>
    <w:p w14:paraId="67913B82" w14:textId="71FB282B" w:rsidR="00BE5C8D" w:rsidRPr="00E2112B" w:rsidRDefault="00BE5C8D" w:rsidP="00D33839">
      <w:pPr>
        <w:pStyle w:val="NormalWeb"/>
        <w:spacing w:before="0" w:beforeAutospacing="0" w:after="0" w:afterAutospacing="0"/>
        <w:jc w:val="both"/>
        <w:rPr>
          <w:rFonts w:asciiTheme="minorHAnsi" w:hAnsiTheme="minorHAnsi" w:cstheme="minorHAnsi"/>
          <w:color w:val="000000"/>
          <w:sz w:val="22"/>
          <w:szCs w:val="22"/>
          <w:lang w:val="en-US"/>
        </w:rPr>
      </w:pPr>
    </w:p>
    <w:p w14:paraId="1620AC5E" w14:textId="2E01C2A1" w:rsidR="00AE0F9A" w:rsidRPr="00E2112B" w:rsidRDefault="00AE0F9A" w:rsidP="00DE6097">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Employment is one of the main determinants of economic independence, self-worth, and individual identity. Being unemployed prompts lack of independence, reduced self-esteem, increased feeling of stigma and, consequently, lowe</w:t>
      </w:r>
      <w:r w:rsidR="00872700">
        <w:rPr>
          <w:rFonts w:asciiTheme="minorHAnsi" w:hAnsiTheme="minorHAnsi" w:cstheme="minorHAnsi"/>
          <w:color w:val="000000"/>
          <w:sz w:val="22"/>
          <w:szCs w:val="22"/>
          <w:lang w:val="en-US"/>
        </w:rPr>
        <w:t>r quality of life (</w:t>
      </w:r>
      <w:proofErr w:type="spellStart"/>
      <w:r w:rsidR="00872700">
        <w:rPr>
          <w:rFonts w:asciiTheme="minorHAnsi" w:hAnsiTheme="minorHAnsi" w:cstheme="minorHAnsi"/>
          <w:color w:val="000000"/>
          <w:sz w:val="22"/>
          <w:szCs w:val="22"/>
          <w:lang w:val="en-US"/>
        </w:rPr>
        <w:t>Jahoda</w:t>
      </w:r>
      <w:proofErr w:type="spellEnd"/>
      <w:r w:rsidRPr="00E2112B">
        <w:rPr>
          <w:rFonts w:asciiTheme="minorHAnsi" w:hAnsiTheme="minorHAnsi" w:cstheme="minorHAnsi"/>
          <w:color w:val="000000"/>
          <w:sz w:val="22"/>
          <w:szCs w:val="22"/>
          <w:lang w:val="en-US"/>
        </w:rPr>
        <w:t>, 1982).</w:t>
      </w:r>
      <w:r w:rsidRPr="00E2112B">
        <w:rPr>
          <w:rFonts w:asciiTheme="minorHAnsi" w:hAnsiTheme="minorHAnsi" w:cstheme="minorHAnsi"/>
          <w:sz w:val="22"/>
          <w:szCs w:val="22"/>
          <w:lang w:val="en-US"/>
        </w:rPr>
        <w:t xml:space="preserve"> </w:t>
      </w:r>
      <w:r w:rsidRPr="00E2112B">
        <w:rPr>
          <w:rFonts w:asciiTheme="minorHAnsi" w:hAnsiTheme="minorHAnsi" w:cstheme="minorHAnsi"/>
          <w:color w:val="000000"/>
          <w:sz w:val="22"/>
          <w:szCs w:val="22"/>
          <w:lang w:val="en-US"/>
        </w:rPr>
        <w:t xml:space="preserve">Unemployment can contribute to emotional and </w:t>
      </w:r>
      <w:r w:rsidR="00BB566B" w:rsidRPr="00E2112B">
        <w:rPr>
          <w:rFonts w:asciiTheme="minorHAnsi" w:hAnsiTheme="minorHAnsi" w:cstheme="minorHAnsi"/>
          <w:color w:val="000000"/>
          <w:sz w:val="22"/>
          <w:szCs w:val="22"/>
          <w:lang w:val="en-US"/>
        </w:rPr>
        <w:t>behavioral</w:t>
      </w:r>
      <w:r w:rsidRPr="00E2112B">
        <w:rPr>
          <w:rFonts w:asciiTheme="minorHAnsi" w:hAnsiTheme="minorHAnsi" w:cstheme="minorHAnsi"/>
          <w:color w:val="000000"/>
          <w:sz w:val="22"/>
          <w:szCs w:val="22"/>
          <w:lang w:val="en-US"/>
        </w:rPr>
        <w:t xml:space="preserve"> problems in people with epilepsy (Taylor et al., </w:t>
      </w:r>
      <w:r w:rsidR="0031610E" w:rsidRPr="00E2112B">
        <w:rPr>
          <w:rFonts w:asciiTheme="minorHAnsi" w:hAnsiTheme="minorHAnsi" w:cstheme="minorHAnsi"/>
          <w:color w:val="000000"/>
          <w:sz w:val="22"/>
          <w:szCs w:val="22"/>
          <w:lang w:val="en-US"/>
        </w:rPr>
        <w:t xml:space="preserve">2011). The best way to reduce the unemployment rate of PWE </w:t>
      </w:r>
      <w:r w:rsidR="00192DA6">
        <w:rPr>
          <w:rFonts w:asciiTheme="minorHAnsi" w:hAnsiTheme="minorHAnsi" w:cstheme="minorHAnsi"/>
          <w:color w:val="000000"/>
          <w:sz w:val="22"/>
          <w:szCs w:val="22"/>
          <w:lang w:val="en-US"/>
        </w:rPr>
        <w:t>i</w:t>
      </w:r>
      <w:r w:rsidR="0031610E" w:rsidRPr="00E2112B">
        <w:rPr>
          <w:rFonts w:asciiTheme="minorHAnsi" w:hAnsiTheme="minorHAnsi" w:cstheme="minorHAnsi"/>
          <w:color w:val="000000"/>
          <w:sz w:val="22"/>
          <w:szCs w:val="22"/>
          <w:lang w:val="en-US"/>
        </w:rPr>
        <w:t>s through spreading awareness and providing training programs</w:t>
      </w:r>
      <w:r w:rsidR="00192DA6">
        <w:rPr>
          <w:rFonts w:asciiTheme="minorHAnsi" w:hAnsiTheme="minorHAnsi" w:cstheme="minorHAnsi"/>
          <w:color w:val="000000"/>
          <w:sz w:val="22"/>
          <w:szCs w:val="22"/>
          <w:lang w:val="en-US"/>
        </w:rPr>
        <w:t>,</w:t>
      </w:r>
      <w:r w:rsidR="0031610E" w:rsidRPr="00E2112B">
        <w:rPr>
          <w:rFonts w:asciiTheme="minorHAnsi" w:hAnsiTheme="minorHAnsi" w:cstheme="minorHAnsi"/>
          <w:color w:val="000000"/>
          <w:sz w:val="22"/>
          <w:szCs w:val="22"/>
          <w:lang w:val="en-US"/>
        </w:rPr>
        <w:t xml:space="preserve"> thereby eliminating misconceptions and ignorance in the workplace. PWE can also benefit from training in order to better equip them to identify the appropriate career paths to take according to their condition and give them the job-hunting skills required to land these jobs. </w:t>
      </w:r>
    </w:p>
    <w:p w14:paraId="7EE4E5C9" w14:textId="4791CDF1" w:rsidR="00DE6097" w:rsidRPr="00E2112B" w:rsidRDefault="00DE6097" w:rsidP="0057642F">
      <w:pPr>
        <w:pStyle w:val="NormalWeb"/>
        <w:spacing w:before="0" w:beforeAutospacing="0" w:after="0" w:afterAutospacing="0"/>
        <w:jc w:val="both"/>
        <w:rPr>
          <w:rFonts w:asciiTheme="minorHAnsi" w:hAnsiTheme="minorHAnsi" w:cstheme="minorHAnsi"/>
          <w:color w:val="000000"/>
          <w:sz w:val="22"/>
          <w:szCs w:val="22"/>
          <w:lang w:val="en-US"/>
        </w:rPr>
      </w:pPr>
    </w:p>
    <w:p w14:paraId="59873370" w14:textId="35D35A26" w:rsidR="0057642F" w:rsidRPr="00E2112B" w:rsidRDefault="0057642F" w:rsidP="0057642F">
      <w:pPr>
        <w:pStyle w:val="NormalWeb"/>
        <w:spacing w:before="0" w:beforeAutospacing="0" w:after="0" w:afterAutospacing="0"/>
        <w:jc w:val="both"/>
        <w:rPr>
          <w:rFonts w:asciiTheme="minorHAnsi" w:hAnsiTheme="minorHAnsi" w:cstheme="minorHAnsi"/>
          <w:sz w:val="22"/>
          <w:szCs w:val="22"/>
          <w:lang w:val="en-US"/>
        </w:rPr>
      </w:pPr>
      <w:proofErr w:type="spellStart"/>
      <w:r w:rsidRPr="00E2112B">
        <w:rPr>
          <w:rFonts w:asciiTheme="minorHAnsi" w:hAnsiTheme="minorHAnsi" w:cstheme="minorHAnsi"/>
          <w:color w:val="000000"/>
          <w:sz w:val="22"/>
          <w:szCs w:val="22"/>
          <w:lang w:val="en-US"/>
        </w:rPr>
        <w:t>EpilepsyPOWER</w:t>
      </w:r>
      <w:proofErr w:type="spellEnd"/>
      <w:r w:rsidR="00680EA3" w:rsidRPr="00E2112B">
        <w:rPr>
          <w:rFonts w:asciiTheme="minorHAnsi" w:hAnsiTheme="minorHAnsi" w:cstheme="minorHAnsi"/>
          <w:color w:val="000000"/>
          <w:sz w:val="22"/>
          <w:szCs w:val="22"/>
          <w:lang w:val="en-US"/>
        </w:rPr>
        <w:t>*, a project co-funded by the European Union and Erasmus+, is a cooperation partnership in adult education which aims at</w:t>
      </w:r>
      <w:r w:rsidRPr="00E2112B">
        <w:rPr>
          <w:rFonts w:asciiTheme="minorHAnsi" w:hAnsiTheme="minorHAnsi" w:cstheme="minorHAnsi"/>
          <w:color w:val="000000"/>
          <w:sz w:val="22"/>
          <w:szCs w:val="22"/>
          <w:lang w:val="en-US"/>
        </w:rPr>
        <w:t xml:space="preserve"> improving </w:t>
      </w:r>
      <w:proofErr w:type="spellStart"/>
      <w:r w:rsidRPr="00E2112B">
        <w:rPr>
          <w:rFonts w:asciiTheme="minorHAnsi" w:hAnsiTheme="minorHAnsi" w:cstheme="minorHAnsi"/>
          <w:color w:val="000000"/>
          <w:sz w:val="22"/>
          <w:szCs w:val="22"/>
          <w:lang w:val="en-US"/>
        </w:rPr>
        <w:t>PwE</w:t>
      </w:r>
      <w:proofErr w:type="spellEnd"/>
      <w:r w:rsidRPr="00E2112B">
        <w:rPr>
          <w:rFonts w:asciiTheme="minorHAnsi" w:hAnsiTheme="minorHAnsi" w:cstheme="minorHAnsi"/>
          <w:color w:val="000000"/>
          <w:sz w:val="22"/>
          <w:szCs w:val="22"/>
          <w:lang w:val="en-US"/>
        </w:rPr>
        <w:t xml:space="preserve"> opportunities of inclusion in the job market. The final objective is to increase the number of people engaged in relevant corporate social responsibility epilepsy-friendly initiatives; to spread a culture and a practice for the implementation of inclusion systems for </w:t>
      </w:r>
      <w:proofErr w:type="spellStart"/>
      <w:r w:rsidRPr="00E2112B">
        <w:rPr>
          <w:rFonts w:asciiTheme="minorHAnsi" w:hAnsiTheme="minorHAnsi" w:cstheme="minorHAnsi"/>
          <w:color w:val="000000"/>
          <w:sz w:val="22"/>
          <w:szCs w:val="22"/>
          <w:lang w:val="en-US"/>
        </w:rPr>
        <w:t>PwE</w:t>
      </w:r>
      <w:proofErr w:type="spellEnd"/>
      <w:r w:rsidRPr="00E2112B">
        <w:rPr>
          <w:rFonts w:asciiTheme="minorHAnsi" w:hAnsiTheme="minorHAnsi" w:cstheme="minorHAnsi"/>
          <w:color w:val="000000"/>
          <w:sz w:val="22"/>
          <w:szCs w:val="22"/>
          <w:lang w:val="en-US"/>
        </w:rPr>
        <w:t>, base</w:t>
      </w:r>
      <w:r w:rsidR="00BB566B">
        <w:rPr>
          <w:rFonts w:asciiTheme="minorHAnsi" w:hAnsiTheme="minorHAnsi" w:cstheme="minorHAnsi"/>
          <w:color w:val="000000"/>
          <w:sz w:val="22"/>
          <w:szCs w:val="22"/>
          <w:lang w:val="en-US"/>
        </w:rPr>
        <w:t>d on the enhancement and valoriz</w:t>
      </w:r>
      <w:r w:rsidRPr="00E2112B">
        <w:rPr>
          <w:rFonts w:asciiTheme="minorHAnsi" w:hAnsiTheme="minorHAnsi" w:cstheme="minorHAnsi"/>
          <w:color w:val="000000"/>
          <w:sz w:val="22"/>
          <w:szCs w:val="22"/>
          <w:lang w:val="en-US"/>
        </w:rPr>
        <w:t>ation of their abilities; support universities, companies, micro and small enterprises in inclusion improvement.</w:t>
      </w:r>
      <w:r w:rsidR="00192DA6">
        <w:rPr>
          <w:rFonts w:asciiTheme="minorHAnsi" w:hAnsiTheme="minorHAnsi" w:cstheme="minorHAnsi"/>
          <w:sz w:val="22"/>
          <w:szCs w:val="22"/>
          <w:lang w:val="en-US"/>
        </w:rPr>
        <w:t xml:space="preserve"> </w:t>
      </w:r>
      <w:r w:rsidRPr="00E2112B">
        <w:rPr>
          <w:rFonts w:asciiTheme="minorHAnsi" w:hAnsiTheme="minorHAnsi" w:cstheme="minorHAnsi"/>
          <w:color w:val="000000"/>
          <w:sz w:val="22"/>
          <w:szCs w:val="22"/>
          <w:lang w:val="en-US"/>
        </w:rPr>
        <w:t>The cor</w:t>
      </w:r>
      <w:r w:rsidR="00BB566B">
        <w:rPr>
          <w:rFonts w:asciiTheme="minorHAnsi" w:hAnsiTheme="minorHAnsi" w:cstheme="minorHAnsi"/>
          <w:color w:val="000000"/>
          <w:sz w:val="22"/>
          <w:szCs w:val="22"/>
          <w:lang w:val="en-US"/>
        </w:rPr>
        <w:t>e organiz</w:t>
      </w:r>
      <w:r w:rsidRPr="00E2112B">
        <w:rPr>
          <w:rFonts w:asciiTheme="minorHAnsi" w:hAnsiTheme="minorHAnsi" w:cstheme="minorHAnsi"/>
          <w:color w:val="000000"/>
          <w:sz w:val="22"/>
          <w:szCs w:val="22"/>
          <w:lang w:val="en-US"/>
        </w:rPr>
        <w:t>ations involved in it bring experience from Italy</w:t>
      </w:r>
      <w:r w:rsidR="00680EA3" w:rsidRPr="00E2112B">
        <w:rPr>
          <w:rFonts w:asciiTheme="minorHAnsi" w:hAnsiTheme="minorHAnsi" w:cstheme="minorHAnsi"/>
          <w:color w:val="000000"/>
          <w:sz w:val="22"/>
          <w:szCs w:val="22"/>
          <w:lang w:val="en-US"/>
        </w:rPr>
        <w:t>,</w:t>
      </w:r>
      <w:r w:rsidRPr="00E2112B">
        <w:rPr>
          <w:rFonts w:asciiTheme="minorHAnsi" w:hAnsiTheme="minorHAnsi" w:cstheme="minorHAnsi"/>
          <w:color w:val="000000"/>
          <w:sz w:val="22"/>
          <w:szCs w:val="22"/>
          <w:lang w:val="en-US"/>
        </w:rPr>
        <w:t xml:space="preserve"> Bulgaria</w:t>
      </w:r>
      <w:r w:rsidR="00680EA3" w:rsidRPr="00E2112B">
        <w:rPr>
          <w:rFonts w:asciiTheme="minorHAnsi" w:hAnsiTheme="minorHAnsi" w:cstheme="minorHAnsi"/>
          <w:color w:val="000000"/>
          <w:sz w:val="22"/>
          <w:szCs w:val="22"/>
          <w:lang w:val="en-US"/>
        </w:rPr>
        <w:t>,</w:t>
      </w:r>
      <w:r w:rsidRPr="00E2112B">
        <w:rPr>
          <w:rFonts w:asciiTheme="minorHAnsi" w:hAnsiTheme="minorHAnsi" w:cstheme="minorHAnsi"/>
          <w:color w:val="000000"/>
          <w:sz w:val="22"/>
          <w:szCs w:val="22"/>
          <w:lang w:val="en-US"/>
        </w:rPr>
        <w:t xml:space="preserve"> Germany, Ireland</w:t>
      </w:r>
      <w:r w:rsidR="00680EA3" w:rsidRPr="00E2112B">
        <w:rPr>
          <w:rFonts w:asciiTheme="minorHAnsi" w:hAnsiTheme="minorHAnsi" w:cstheme="minorHAnsi"/>
          <w:color w:val="000000"/>
          <w:sz w:val="22"/>
          <w:szCs w:val="22"/>
          <w:lang w:val="en-US"/>
        </w:rPr>
        <w:t xml:space="preserve"> and France.</w:t>
      </w:r>
    </w:p>
    <w:p w14:paraId="0393D3A9" w14:textId="787A7524" w:rsidR="0057642F" w:rsidRPr="00E2112B" w:rsidRDefault="0057642F" w:rsidP="00F23FC3">
      <w:pPr>
        <w:spacing w:line="240" w:lineRule="auto"/>
        <w:jc w:val="both"/>
        <w:rPr>
          <w:rFonts w:eastAsia="Times New Roman" w:cstheme="minorHAnsi"/>
          <w:lang w:val="en-US" w:eastAsia="fr-FR"/>
        </w:rPr>
      </w:pPr>
    </w:p>
    <w:p w14:paraId="0CECE263" w14:textId="19DBE6F5" w:rsidR="00680EA3" w:rsidRPr="0091645B" w:rsidRDefault="00680EA3" w:rsidP="00680EA3">
      <w:pPr>
        <w:pStyle w:val="Titre2"/>
        <w:rPr>
          <w:rFonts w:asciiTheme="minorHAnsi" w:hAnsiTheme="minorHAnsi" w:cstheme="minorHAnsi"/>
          <w:b w:val="0"/>
          <w:sz w:val="32"/>
          <w:szCs w:val="32"/>
          <w:lang w:val="en-US"/>
        </w:rPr>
      </w:pPr>
      <w:r w:rsidRPr="0091645B">
        <w:rPr>
          <w:rFonts w:asciiTheme="minorHAnsi" w:hAnsiTheme="minorHAnsi" w:cstheme="minorHAnsi"/>
          <w:b w:val="0"/>
          <w:sz w:val="32"/>
          <w:szCs w:val="32"/>
          <w:lang w:val="en-US"/>
        </w:rPr>
        <w:t>Methods</w:t>
      </w:r>
    </w:p>
    <w:p w14:paraId="0F7D2CD0" w14:textId="36D7633A" w:rsidR="004E2C92" w:rsidRPr="00E2112B" w:rsidRDefault="004E2C92" w:rsidP="00EF0753">
      <w:pPr>
        <w:spacing w:after="0" w:line="240" w:lineRule="auto"/>
        <w:jc w:val="both"/>
        <w:rPr>
          <w:rFonts w:eastAsia="Times New Roman" w:cstheme="minorHAnsi"/>
          <w:color w:val="000000"/>
          <w:lang w:val="en-US" w:eastAsia="fr-FR"/>
        </w:rPr>
      </w:pPr>
      <w:r w:rsidRPr="00E2112B">
        <w:rPr>
          <w:rFonts w:eastAsia="Times New Roman" w:cstheme="minorHAnsi"/>
          <w:color w:val="000000"/>
          <w:lang w:val="en-US" w:eastAsia="fr-FR"/>
        </w:rPr>
        <w:t xml:space="preserve">In accordance to the guidelines of this project, a number of stages are to take place. The first was a systemic literature review on the situation of PWE </w:t>
      </w:r>
      <w:r w:rsidR="00BB566B">
        <w:rPr>
          <w:rFonts w:eastAsia="Times New Roman" w:cstheme="minorHAnsi"/>
          <w:color w:val="000000"/>
          <w:lang w:val="en-US" w:eastAsia="fr-FR"/>
        </w:rPr>
        <w:t xml:space="preserve">concerning </w:t>
      </w:r>
      <w:r w:rsidRPr="00E2112B">
        <w:rPr>
          <w:rFonts w:eastAsia="Times New Roman" w:cstheme="minorHAnsi"/>
          <w:color w:val="000000"/>
          <w:lang w:val="en-US" w:eastAsia="fr-FR"/>
        </w:rPr>
        <w:t xml:space="preserve">inclusion in higher education and the workplace. The second step was a survey sent out throughout the partner countries to gain insight into the current state of knowledge among target populations. There were two versions of this survey, one aimed at HEIs and the other at PWE. Stage three was the development of learning modules which will be made available on an online, free-access, website containing 14 modules, two learning paths with 7 modules each, one aimed at PWE and the other at employers/companies. The fourth stage of this project was a collaborative lab where professionals and stakeholders concerning </w:t>
      </w:r>
      <w:r w:rsidR="00192DA6">
        <w:rPr>
          <w:rFonts w:eastAsia="Times New Roman" w:cstheme="minorHAnsi"/>
          <w:color w:val="000000"/>
          <w:lang w:val="en-US" w:eastAsia="fr-FR"/>
        </w:rPr>
        <w:t>epilepsy</w:t>
      </w:r>
      <w:r w:rsidRPr="00E2112B">
        <w:rPr>
          <w:rFonts w:eastAsia="Times New Roman" w:cstheme="minorHAnsi"/>
          <w:color w:val="000000"/>
          <w:lang w:val="en-US" w:eastAsia="fr-FR"/>
        </w:rPr>
        <w:t xml:space="preserve"> were </w:t>
      </w:r>
      <w:r w:rsidR="00192DA6">
        <w:rPr>
          <w:rFonts w:eastAsia="Times New Roman" w:cstheme="minorHAnsi"/>
          <w:color w:val="000000"/>
          <w:lang w:val="en-US" w:eastAsia="fr-FR"/>
        </w:rPr>
        <w:t>brought together</w:t>
      </w:r>
      <w:r w:rsidRPr="00E2112B">
        <w:rPr>
          <w:rFonts w:eastAsia="Times New Roman" w:cstheme="minorHAnsi"/>
          <w:color w:val="000000"/>
          <w:lang w:val="en-US" w:eastAsia="fr-FR"/>
        </w:rPr>
        <w:t xml:space="preserve"> to discuss the issues concerning PWE and their employment. Following these collaborative </w:t>
      </w:r>
      <w:r w:rsidR="00BB566B" w:rsidRPr="00E2112B">
        <w:rPr>
          <w:rFonts w:eastAsia="Times New Roman" w:cstheme="minorHAnsi"/>
          <w:color w:val="000000"/>
          <w:lang w:val="en-US" w:eastAsia="fr-FR"/>
        </w:rPr>
        <w:t>labs,</w:t>
      </w:r>
      <w:r w:rsidRPr="00E2112B">
        <w:rPr>
          <w:rFonts w:eastAsia="Times New Roman" w:cstheme="minorHAnsi"/>
          <w:color w:val="000000"/>
          <w:lang w:val="en-US" w:eastAsia="fr-FR"/>
        </w:rPr>
        <w:t xml:space="preserve"> best practices </w:t>
      </w:r>
      <w:proofErr w:type="gramStart"/>
      <w:r w:rsidRPr="00E2112B">
        <w:rPr>
          <w:rFonts w:eastAsia="Times New Roman" w:cstheme="minorHAnsi"/>
          <w:color w:val="000000"/>
          <w:lang w:val="en-US" w:eastAsia="fr-FR"/>
        </w:rPr>
        <w:t>were identified</w:t>
      </w:r>
      <w:proofErr w:type="gramEnd"/>
      <w:r w:rsidRPr="00E2112B">
        <w:rPr>
          <w:rFonts w:eastAsia="Times New Roman" w:cstheme="minorHAnsi"/>
          <w:color w:val="000000"/>
          <w:lang w:val="en-US" w:eastAsia="fr-FR"/>
        </w:rPr>
        <w:t xml:space="preserve"> and the learning modules were then enhanced with the feedback provided preparing for the fifth and final stage</w:t>
      </w:r>
      <w:r w:rsidR="00192DA6">
        <w:rPr>
          <w:rFonts w:eastAsia="Times New Roman" w:cstheme="minorHAnsi"/>
          <w:color w:val="000000"/>
          <w:lang w:val="en-US" w:eastAsia="fr-FR"/>
        </w:rPr>
        <w:t>,</w:t>
      </w:r>
      <w:r w:rsidRPr="00E2112B">
        <w:rPr>
          <w:rFonts w:eastAsia="Times New Roman" w:cstheme="minorHAnsi"/>
          <w:color w:val="000000"/>
          <w:lang w:val="en-US" w:eastAsia="fr-FR"/>
        </w:rPr>
        <w:t xml:space="preserve"> which is the development and launch of the </w:t>
      </w:r>
      <w:r w:rsidR="00BB566B">
        <w:rPr>
          <w:rFonts w:eastAsia="Times New Roman" w:cstheme="minorHAnsi"/>
          <w:color w:val="000000"/>
          <w:lang w:val="en-US" w:eastAsia="fr-FR"/>
        </w:rPr>
        <w:t xml:space="preserve">online training </w:t>
      </w:r>
      <w:r w:rsidRPr="00E2112B">
        <w:rPr>
          <w:rFonts w:eastAsia="Times New Roman" w:cstheme="minorHAnsi"/>
          <w:color w:val="000000"/>
          <w:lang w:val="en-US" w:eastAsia="fr-FR"/>
        </w:rPr>
        <w:t>platform.</w:t>
      </w:r>
    </w:p>
    <w:p w14:paraId="1D144FD5" w14:textId="31036B8E" w:rsidR="004E2C92" w:rsidRPr="00E2112B" w:rsidRDefault="004E2C92" w:rsidP="00EF0753">
      <w:pPr>
        <w:spacing w:after="0" w:line="240" w:lineRule="auto"/>
        <w:jc w:val="both"/>
        <w:rPr>
          <w:rFonts w:eastAsia="Times New Roman" w:cstheme="minorHAnsi"/>
          <w:color w:val="000000"/>
          <w:lang w:val="en-US" w:eastAsia="fr-FR"/>
        </w:rPr>
      </w:pPr>
    </w:p>
    <w:p w14:paraId="6B41F256" w14:textId="5C0FB074" w:rsidR="004E2C92" w:rsidRDefault="004E2C92" w:rsidP="00EF0753">
      <w:pPr>
        <w:spacing w:after="0" w:line="240" w:lineRule="auto"/>
        <w:jc w:val="both"/>
        <w:rPr>
          <w:rFonts w:eastAsia="Times New Roman" w:cstheme="minorHAnsi"/>
          <w:i/>
          <w:color w:val="000000"/>
          <w:u w:val="single"/>
          <w:lang w:val="en-US" w:eastAsia="fr-FR"/>
        </w:rPr>
      </w:pPr>
      <w:r w:rsidRPr="00E2112B">
        <w:rPr>
          <w:rFonts w:eastAsia="Times New Roman" w:cstheme="minorHAnsi"/>
          <w:i/>
          <w:color w:val="000000"/>
          <w:u w:val="single"/>
          <w:lang w:val="en-US" w:eastAsia="fr-FR"/>
        </w:rPr>
        <w:t>Surveys</w:t>
      </w:r>
    </w:p>
    <w:p w14:paraId="60F148E6" w14:textId="77777777" w:rsidR="00841DA5" w:rsidRPr="00E2112B" w:rsidRDefault="00841DA5" w:rsidP="00EF0753">
      <w:pPr>
        <w:spacing w:after="0" w:line="240" w:lineRule="auto"/>
        <w:jc w:val="both"/>
        <w:rPr>
          <w:rFonts w:eastAsia="Times New Roman" w:cstheme="minorHAnsi"/>
          <w:i/>
          <w:color w:val="000000"/>
          <w:u w:val="single"/>
          <w:lang w:val="en-US" w:eastAsia="fr-FR"/>
        </w:rPr>
      </w:pPr>
    </w:p>
    <w:p w14:paraId="1A0730F7" w14:textId="4248CC35" w:rsidR="00EF0753" w:rsidRPr="00841DA5" w:rsidRDefault="00EF0753" w:rsidP="00841DA5">
      <w:pPr>
        <w:spacing w:after="0" w:line="240" w:lineRule="auto"/>
        <w:jc w:val="both"/>
        <w:rPr>
          <w:rFonts w:eastAsia="Times New Roman" w:cstheme="minorHAnsi"/>
          <w:sz w:val="24"/>
          <w:szCs w:val="24"/>
          <w:lang w:val="en-US" w:eastAsia="fr-FR"/>
        </w:rPr>
      </w:pPr>
      <w:r w:rsidRPr="00EF0753">
        <w:rPr>
          <w:rFonts w:eastAsia="Times New Roman" w:cstheme="minorHAnsi"/>
          <w:color w:val="000000"/>
          <w:lang w:val="en-US" w:eastAsia="fr-FR"/>
        </w:rPr>
        <w:t xml:space="preserve">In connection with the results from the </w:t>
      </w:r>
      <w:r w:rsidR="00841DA5">
        <w:rPr>
          <w:rFonts w:eastAsia="Times New Roman" w:cstheme="minorHAnsi"/>
          <w:color w:val="000000"/>
          <w:lang w:val="en-US" w:eastAsia="fr-FR"/>
        </w:rPr>
        <w:t>literature search</w:t>
      </w:r>
      <w:r w:rsidRPr="00EF0753">
        <w:rPr>
          <w:rFonts w:eastAsia="Times New Roman" w:cstheme="minorHAnsi"/>
          <w:color w:val="000000"/>
          <w:lang w:val="en-US" w:eastAsia="fr-FR"/>
        </w:rPr>
        <w:t xml:space="preserve"> and the lack of sufficient information by official sources on crucial aspects regarding the employment of </w:t>
      </w:r>
      <w:proofErr w:type="spellStart"/>
      <w:r w:rsidRPr="00EF0753">
        <w:rPr>
          <w:rFonts w:eastAsia="Times New Roman" w:cstheme="minorHAnsi"/>
          <w:color w:val="000000"/>
          <w:lang w:val="en-US" w:eastAsia="fr-FR"/>
        </w:rPr>
        <w:t>PwE</w:t>
      </w:r>
      <w:proofErr w:type="spellEnd"/>
      <w:r w:rsidRPr="00EF0753">
        <w:rPr>
          <w:rFonts w:eastAsia="Times New Roman" w:cstheme="minorHAnsi"/>
          <w:color w:val="000000"/>
          <w:lang w:val="en-US" w:eastAsia="fr-FR"/>
        </w:rPr>
        <w:t xml:space="preserve">, two surveys </w:t>
      </w:r>
      <w:proofErr w:type="gramStart"/>
      <w:r w:rsidR="00B83D8E">
        <w:rPr>
          <w:rFonts w:eastAsia="Times New Roman" w:cstheme="minorHAnsi"/>
          <w:color w:val="000000"/>
          <w:lang w:val="en-US" w:eastAsia="fr-FR"/>
        </w:rPr>
        <w:t>were conducted</w:t>
      </w:r>
      <w:proofErr w:type="gramEnd"/>
      <w:r w:rsidR="00B83D8E">
        <w:rPr>
          <w:rFonts w:eastAsia="Times New Roman" w:cstheme="minorHAnsi"/>
          <w:color w:val="000000"/>
          <w:lang w:val="en-US" w:eastAsia="fr-FR"/>
        </w:rPr>
        <w:t xml:space="preserve"> </w:t>
      </w:r>
      <w:r w:rsidR="00841DA5">
        <w:rPr>
          <w:rFonts w:eastAsia="Times New Roman" w:cstheme="minorHAnsi"/>
          <w:color w:val="000000"/>
          <w:lang w:val="en-US" w:eastAsia="fr-FR"/>
        </w:rPr>
        <w:t>aimed at two target groups</w:t>
      </w:r>
      <w:r w:rsidRPr="00EF0753">
        <w:rPr>
          <w:rFonts w:eastAsia="Times New Roman" w:cstheme="minorHAnsi"/>
          <w:color w:val="000000"/>
          <w:lang w:val="en-US" w:eastAsia="fr-FR"/>
        </w:rPr>
        <w:t>.</w:t>
      </w:r>
      <w:r w:rsidR="00841DA5">
        <w:rPr>
          <w:rFonts w:eastAsia="Times New Roman" w:cstheme="minorHAnsi"/>
          <w:color w:val="000000"/>
          <w:lang w:val="en-US" w:eastAsia="fr-FR"/>
        </w:rPr>
        <w:t xml:space="preserve"> </w:t>
      </w:r>
      <w:r w:rsidRPr="00E2112B">
        <w:rPr>
          <w:rFonts w:cstheme="minorHAnsi"/>
          <w:color w:val="000000"/>
          <w:lang w:val="en-US"/>
        </w:rPr>
        <w:t xml:space="preserve">We used </w:t>
      </w:r>
      <w:proofErr w:type="spellStart"/>
      <w:r w:rsidRPr="00E2112B">
        <w:rPr>
          <w:rFonts w:cstheme="minorHAnsi"/>
          <w:color w:val="000000"/>
          <w:lang w:val="en-US"/>
        </w:rPr>
        <w:t>SurveyMonkey</w:t>
      </w:r>
      <w:proofErr w:type="spellEnd"/>
      <w:r w:rsidRPr="00E2112B">
        <w:rPr>
          <w:rFonts w:cstheme="minorHAnsi"/>
          <w:color w:val="000000"/>
          <w:lang w:val="en-US"/>
        </w:rPr>
        <w:t xml:space="preserve"> to develop </w:t>
      </w:r>
      <w:r w:rsidR="00B83D8E">
        <w:rPr>
          <w:rFonts w:cstheme="minorHAnsi"/>
          <w:color w:val="000000"/>
          <w:lang w:val="en-US"/>
        </w:rPr>
        <w:t xml:space="preserve">the </w:t>
      </w:r>
      <w:r w:rsidRPr="00E2112B">
        <w:rPr>
          <w:rFonts w:cstheme="minorHAnsi"/>
          <w:color w:val="000000"/>
          <w:lang w:val="en-US"/>
        </w:rPr>
        <w:t>anonymous surveys.</w:t>
      </w:r>
      <w:r w:rsidR="00B83D8E">
        <w:rPr>
          <w:rFonts w:cstheme="minorHAnsi"/>
          <w:lang w:val="en-US"/>
        </w:rPr>
        <w:t xml:space="preserve"> </w:t>
      </w:r>
      <w:r w:rsidRPr="00E2112B">
        <w:rPr>
          <w:rFonts w:cstheme="minorHAnsi"/>
          <w:color w:val="000000"/>
          <w:lang w:val="en-US"/>
        </w:rPr>
        <w:t xml:space="preserve">Each survey </w:t>
      </w:r>
      <w:proofErr w:type="gramStart"/>
      <w:r w:rsidR="00FC2C45" w:rsidRPr="00E2112B">
        <w:rPr>
          <w:rFonts w:cstheme="minorHAnsi"/>
          <w:color w:val="000000"/>
          <w:lang w:val="en-US"/>
        </w:rPr>
        <w:lastRenderedPageBreak/>
        <w:t xml:space="preserve">was </w:t>
      </w:r>
      <w:r w:rsidRPr="00E2112B">
        <w:rPr>
          <w:rFonts w:cstheme="minorHAnsi"/>
          <w:color w:val="000000"/>
          <w:lang w:val="en-US"/>
        </w:rPr>
        <w:t xml:space="preserve">created in English and then translated </w:t>
      </w:r>
      <w:r w:rsidR="00FC2C45" w:rsidRPr="00E2112B">
        <w:rPr>
          <w:rFonts w:cstheme="minorHAnsi"/>
          <w:color w:val="000000"/>
          <w:lang w:val="en-US"/>
        </w:rPr>
        <w:t>to the partner languages</w:t>
      </w:r>
      <w:proofErr w:type="gramEnd"/>
      <w:r w:rsidRPr="00E2112B">
        <w:rPr>
          <w:rFonts w:cstheme="minorHAnsi"/>
          <w:color w:val="000000"/>
          <w:lang w:val="en-US"/>
        </w:rPr>
        <w:t xml:space="preserve">: Italian, French, </w:t>
      </w:r>
      <w:r w:rsidR="00FC2C45" w:rsidRPr="00E2112B">
        <w:rPr>
          <w:rFonts w:cstheme="minorHAnsi"/>
          <w:color w:val="000000"/>
          <w:lang w:val="en-US"/>
        </w:rPr>
        <w:t>German</w:t>
      </w:r>
      <w:r w:rsidRPr="00E2112B">
        <w:rPr>
          <w:rFonts w:cstheme="minorHAnsi"/>
          <w:color w:val="000000"/>
          <w:lang w:val="en-US"/>
        </w:rPr>
        <w:t>, and Bulgarian. </w:t>
      </w:r>
    </w:p>
    <w:p w14:paraId="4001A132" w14:textId="34C83924" w:rsidR="00481CEE" w:rsidRPr="00E2112B" w:rsidRDefault="00481CEE" w:rsidP="00FC2C45">
      <w:pPr>
        <w:pStyle w:val="NormalWeb"/>
        <w:spacing w:before="0" w:beforeAutospacing="0" w:after="0" w:afterAutospacing="0"/>
        <w:jc w:val="both"/>
        <w:rPr>
          <w:rFonts w:asciiTheme="minorHAnsi" w:hAnsiTheme="minorHAnsi" w:cstheme="minorHAnsi"/>
          <w:color w:val="000000"/>
          <w:sz w:val="22"/>
          <w:szCs w:val="22"/>
          <w:lang w:val="en-US"/>
        </w:rPr>
      </w:pPr>
    </w:p>
    <w:p w14:paraId="6D013610" w14:textId="77777777" w:rsidR="00481CEE" w:rsidRPr="00841DA5" w:rsidRDefault="00481CEE" w:rsidP="00481CEE">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 xml:space="preserve">1. The first survey was aimed at </w:t>
      </w:r>
      <w:r w:rsidRPr="00E2112B">
        <w:rPr>
          <w:rFonts w:asciiTheme="minorHAnsi" w:hAnsiTheme="minorHAnsi" w:cstheme="minorHAnsi"/>
          <w:b/>
          <w:color w:val="000000"/>
          <w:sz w:val="22"/>
          <w:szCs w:val="22"/>
          <w:lang w:val="en-US"/>
        </w:rPr>
        <w:t>People With Epilepsy</w:t>
      </w:r>
      <w:r w:rsidRPr="00E2112B">
        <w:rPr>
          <w:rFonts w:asciiTheme="minorHAnsi" w:hAnsiTheme="minorHAnsi" w:cstheme="minorHAnsi"/>
          <w:color w:val="000000"/>
          <w:sz w:val="22"/>
          <w:szCs w:val="22"/>
          <w:lang w:val="en-US"/>
        </w:rPr>
        <w:t xml:space="preserve"> and contained questions about demographics (age, sex and residing country), clinical data (number of anti-seizure medications (ASMs), seizure frequency, type of seizures), educational and job attainment, issues in workplace (disclosure, stigma, level of satisfaction).</w:t>
      </w:r>
    </w:p>
    <w:p w14:paraId="0044DDE4" w14:textId="6283F388" w:rsidR="00481CEE" w:rsidRPr="00841DA5" w:rsidRDefault="00481CEE" w:rsidP="00FC2C45">
      <w:pPr>
        <w:pStyle w:val="NormalWeb"/>
        <w:spacing w:before="0" w:beforeAutospacing="0" w:after="0" w:afterAutospacing="0"/>
        <w:jc w:val="both"/>
        <w:rPr>
          <w:rFonts w:asciiTheme="minorHAnsi" w:hAnsiTheme="minorHAnsi" w:cstheme="minorHAnsi"/>
          <w:color w:val="000000"/>
          <w:sz w:val="22"/>
          <w:szCs w:val="22"/>
          <w:lang w:val="en-US"/>
        </w:rPr>
      </w:pPr>
    </w:p>
    <w:p w14:paraId="65A3877D" w14:textId="6F76D26C" w:rsidR="00481CEE" w:rsidRPr="00841DA5" w:rsidRDefault="00481CEE" w:rsidP="00481CEE">
      <w:pPr>
        <w:pStyle w:val="NormalWeb"/>
        <w:spacing w:before="0" w:beforeAutospacing="0" w:after="0" w:afterAutospacing="0"/>
        <w:jc w:val="both"/>
        <w:rPr>
          <w:rFonts w:asciiTheme="minorHAnsi" w:hAnsiTheme="minorHAnsi" w:cstheme="minorHAnsi"/>
          <w:color w:val="000000"/>
          <w:sz w:val="22"/>
          <w:szCs w:val="22"/>
          <w:lang w:val="en-US"/>
        </w:rPr>
      </w:pPr>
      <w:r w:rsidRPr="00841DA5">
        <w:rPr>
          <w:rFonts w:asciiTheme="minorHAnsi" w:hAnsiTheme="minorHAnsi" w:cstheme="minorHAnsi"/>
          <w:sz w:val="22"/>
          <w:szCs w:val="22"/>
          <w:lang w:val="en-US"/>
        </w:rPr>
        <w:t xml:space="preserve">2. </w:t>
      </w:r>
      <w:r w:rsidRPr="00841DA5">
        <w:rPr>
          <w:rFonts w:asciiTheme="minorHAnsi" w:hAnsiTheme="minorHAnsi" w:cstheme="minorHAnsi"/>
          <w:color w:val="000000"/>
          <w:sz w:val="22"/>
          <w:szCs w:val="22"/>
          <w:lang w:val="en-US"/>
        </w:rPr>
        <w:t xml:space="preserve">The survey for </w:t>
      </w:r>
      <w:r w:rsidRPr="00841DA5">
        <w:rPr>
          <w:rFonts w:asciiTheme="minorHAnsi" w:hAnsiTheme="minorHAnsi" w:cstheme="minorHAnsi"/>
          <w:b/>
          <w:color w:val="000000"/>
          <w:sz w:val="22"/>
          <w:szCs w:val="22"/>
          <w:lang w:val="en-US"/>
        </w:rPr>
        <w:t>Higher Education Institutions</w:t>
      </w:r>
      <w:r w:rsidR="00841DA5" w:rsidRPr="00841DA5">
        <w:rPr>
          <w:rFonts w:asciiTheme="minorHAnsi" w:hAnsiTheme="minorHAnsi" w:cstheme="minorHAnsi"/>
          <w:color w:val="000000"/>
          <w:sz w:val="22"/>
          <w:szCs w:val="22"/>
          <w:lang w:val="en-US"/>
        </w:rPr>
        <w:t xml:space="preserve"> was aimed at</w:t>
      </w:r>
      <w:r w:rsidR="00B83D8E" w:rsidRPr="00841DA5">
        <w:rPr>
          <w:rFonts w:asciiTheme="minorHAnsi" w:hAnsiTheme="minorHAnsi" w:cstheme="minorHAnsi"/>
          <w:color w:val="000000"/>
          <w:sz w:val="22"/>
          <w:szCs w:val="22"/>
          <w:lang w:val="en-US"/>
        </w:rPr>
        <w:t xml:space="preserve"> staff and end users: professors, university staff, placement officers, </w:t>
      </w:r>
      <w:proofErr w:type="gramStart"/>
      <w:r w:rsidR="00B83D8E" w:rsidRPr="00841DA5">
        <w:rPr>
          <w:rFonts w:asciiTheme="minorHAnsi" w:hAnsiTheme="minorHAnsi" w:cstheme="minorHAnsi"/>
          <w:color w:val="000000"/>
          <w:sz w:val="22"/>
          <w:szCs w:val="22"/>
          <w:lang w:val="en-US"/>
        </w:rPr>
        <w:t>students</w:t>
      </w:r>
      <w:proofErr w:type="gramEnd"/>
      <w:r w:rsidR="00B83D8E" w:rsidRPr="00841DA5">
        <w:rPr>
          <w:rFonts w:asciiTheme="minorHAnsi" w:hAnsiTheme="minorHAnsi" w:cstheme="minorHAnsi"/>
          <w:color w:val="000000"/>
          <w:sz w:val="22"/>
          <w:szCs w:val="22"/>
          <w:lang w:val="en-US"/>
        </w:rPr>
        <w:t xml:space="preserve">, entrepreneurs/managers attending MBA/Executive courses, employees, recruiters, HR experts and recruitment agencies. It </w:t>
      </w:r>
      <w:r w:rsidRPr="00841DA5">
        <w:rPr>
          <w:rFonts w:asciiTheme="minorHAnsi" w:hAnsiTheme="minorHAnsi" w:cstheme="minorHAnsi"/>
          <w:color w:val="000000"/>
          <w:sz w:val="22"/>
          <w:szCs w:val="22"/>
          <w:lang w:val="en-US"/>
        </w:rPr>
        <w:t xml:space="preserve">was composed of questions about demographics (age, sex and residing country), understanding of epilepsy and its impact, opinions about unemployment and underemployment, experience with </w:t>
      </w:r>
      <w:proofErr w:type="spellStart"/>
      <w:r w:rsidRPr="00841DA5">
        <w:rPr>
          <w:rFonts w:asciiTheme="minorHAnsi" w:hAnsiTheme="minorHAnsi" w:cstheme="minorHAnsi"/>
          <w:color w:val="000000"/>
          <w:sz w:val="22"/>
          <w:szCs w:val="22"/>
          <w:lang w:val="en-US"/>
        </w:rPr>
        <w:t>PwE</w:t>
      </w:r>
      <w:proofErr w:type="spellEnd"/>
      <w:r w:rsidRPr="00841DA5">
        <w:rPr>
          <w:rFonts w:asciiTheme="minorHAnsi" w:hAnsiTheme="minorHAnsi" w:cstheme="minorHAnsi"/>
          <w:color w:val="000000"/>
          <w:sz w:val="22"/>
          <w:szCs w:val="22"/>
          <w:lang w:val="en-US"/>
        </w:rPr>
        <w:t xml:space="preserve">, knowledge of epilepsy and medical aid in case of seizures, support for involvement of </w:t>
      </w:r>
      <w:proofErr w:type="spellStart"/>
      <w:r w:rsidRPr="00841DA5">
        <w:rPr>
          <w:rFonts w:asciiTheme="minorHAnsi" w:hAnsiTheme="minorHAnsi" w:cstheme="minorHAnsi"/>
          <w:color w:val="000000"/>
          <w:sz w:val="22"/>
          <w:szCs w:val="22"/>
          <w:lang w:val="en-US"/>
        </w:rPr>
        <w:t>PwE</w:t>
      </w:r>
      <w:proofErr w:type="spellEnd"/>
      <w:r w:rsidRPr="00841DA5">
        <w:rPr>
          <w:rFonts w:asciiTheme="minorHAnsi" w:hAnsiTheme="minorHAnsi" w:cstheme="minorHAnsi"/>
          <w:color w:val="000000"/>
          <w:sz w:val="22"/>
          <w:szCs w:val="22"/>
          <w:lang w:val="en-US"/>
        </w:rPr>
        <w:t>. </w:t>
      </w:r>
    </w:p>
    <w:p w14:paraId="0803DC43" w14:textId="1725AD44" w:rsidR="004E2C92" w:rsidRPr="00E2112B" w:rsidRDefault="004E2C92" w:rsidP="00481CEE">
      <w:pPr>
        <w:pStyle w:val="NormalWeb"/>
        <w:spacing w:before="0" w:beforeAutospacing="0" w:after="0" w:afterAutospacing="0"/>
        <w:jc w:val="both"/>
        <w:rPr>
          <w:rFonts w:asciiTheme="minorHAnsi" w:hAnsiTheme="minorHAnsi" w:cstheme="minorHAnsi"/>
          <w:color w:val="000000"/>
          <w:sz w:val="22"/>
          <w:szCs w:val="22"/>
          <w:lang w:val="en-US"/>
        </w:rPr>
      </w:pPr>
    </w:p>
    <w:p w14:paraId="1B74C2A7" w14:textId="4A6A3A9C" w:rsidR="004E2C92" w:rsidRPr="00E2112B" w:rsidRDefault="00B83D8E" w:rsidP="00481CEE">
      <w:pPr>
        <w:pStyle w:val="NormalWeb"/>
        <w:spacing w:before="0" w:beforeAutospacing="0" w:after="0" w:afterAutospacing="0"/>
        <w:jc w:val="both"/>
        <w:rPr>
          <w:rFonts w:asciiTheme="minorHAnsi" w:hAnsiTheme="minorHAnsi" w:cstheme="minorHAnsi"/>
          <w:i/>
          <w:color w:val="000000"/>
          <w:sz w:val="22"/>
          <w:szCs w:val="22"/>
          <w:u w:val="single"/>
          <w:lang w:val="en-US"/>
        </w:rPr>
      </w:pPr>
      <w:r>
        <w:rPr>
          <w:rFonts w:asciiTheme="minorHAnsi" w:hAnsiTheme="minorHAnsi" w:cstheme="minorHAnsi"/>
          <w:i/>
          <w:color w:val="000000"/>
          <w:sz w:val="22"/>
          <w:szCs w:val="22"/>
          <w:u w:val="single"/>
          <w:lang w:val="en-US"/>
        </w:rPr>
        <w:t>Collaborative Lab</w:t>
      </w:r>
    </w:p>
    <w:p w14:paraId="7B228A09" w14:textId="45CF94E4" w:rsidR="00481CEE" w:rsidRPr="00E2112B" w:rsidRDefault="00481CEE" w:rsidP="00FC2C45">
      <w:pPr>
        <w:pStyle w:val="NormalWeb"/>
        <w:spacing w:before="0" w:beforeAutospacing="0" w:after="0" w:afterAutospacing="0"/>
        <w:jc w:val="both"/>
        <w:rPr>
          <w:rFonts w:asciiTheme="minorHAnsi" w:hAnsiTheme="minorHAnsi" w:cstheme="minorHAnsi"/>
          <w:color w:val="000000"/>
          <w:sz w:val="22"/>
          <w:szCs w:val="22"/>
          <w:lang w:val="en-US"/>
        </w:rPr>
      </w:pPr>
    </w:p>
    <w:p w14:paraId="1175831B" w14:textId="1EB023DB" w:rsidR="00B51DE0" w:rsidRPr="00B51DE0" w:rsidRDefault="00B51DE0" w:rsidP="00B51DE0">
      <w:pPr>
        <w:spacing w:line="240" w:lineRule="auto"/>
        <w:jc w:val="both"/>
        <w:rPr>
          <w:rFonts w:cstheme="minorHAnsi"/>
          <w:color w:val="000000"/>
          <w:lang w:val="en-US"/>
        </w:rPr>
      </w:pPr>
      <w:r w:rsidRPr="00B51DE0">
        <w:rPr>
          <w:rFonts w:cstheme="minorHAnsi"/>
          <w:color w:val="000000"/>
          <w:lang w:val="en-US"/>
        </w:rPr>
        <w:t>The purpose of the collaborative lab was to bring together several stakeholders who are in contact with People with Epilepsy (</w:t>
      </w:r>
      <w:proofErr w:type="spellStart"/>
      <w:r w:rsidRPr="00B51DE0">
        <w:rPr>
          <w:rFonts w:cstheme="minorHAnsi"/>
          <w:color w:val="000000"/>
          <w:lang w:val="en-US"/>
        </w:rPr>
        <w:t>PwE</w:t>
      </w:r>
      <w:proofErr w:type="spellEnd"/>
      <w:r w:rsidRPr="00B51DE0">
        <w:rPr>
          <w:rFonts w:cstheme="minorHAnsi"/>
          <w:color w:val="000000"/>
          <w:lang w:val="en-US"/>
        </w:rPr>
        <w:t xml:space="preserve">) in order to discuss the issues related to their ability to incorporate the work world. </w:t>
      </w:r>
      <w:proofErr w:type="gramStart"/>
      <w:r w:rsidRPr="00B51DE0">
        <w:rPr>
          <w:rFonts w:cstheme="minorHAnsi"/>
          <w:color w:val="000000"/>
          <w:lang w:val="en-US"/>
        </w:rPr>
        <w:t>15</w:t>
      </w:r>
      <w:proofErr w:type="gramEnd"/>
      <w:r w:rsidRPr="00B51DE0">
        <w:rPr>
          <w:rFonts w:cstheme="minorHAnsi"/>
          <w:color w:val="000000"/>
          <w:lang w:val="en-US"/>
        </w:rPr>
        <w:t xml:space="preserve"> people </w:t>
      </w:r>
      <w:r w:rsidR="00841DA5">
        <w:rPr>
          <w:rFonts w:cstheme="minorHAnsi"/>
          <w:color w:val="000000"/>
          <w:lang w:val="en-US"/>
        </w:rPr>
        <w:t>met</w:t>
      </w:r>
      <w:r w:rsidRPr="00B51DE0">
        <w:rPr>
          <w:rFonts w:cstheme="minorHAnsi"/>
          <w:color w:val="000000"/>
          <w:lang w:val="en-US"/>
        </w:rPr>
        <w:t xml:space="preserve"> in person during a 5-hour workshop to discuss a number of identified issues and report their expertise</w:t>
      </w:r>
      <w:r w:rsidR="00841DA5">
        <w:rPr>
          <w:rFonts w:cstheme="minorHAnsi"/>
          <w:color w:val="000000"/>
          <w:lang w:val="en-US"/>
        </w:rPr>
        <w:t>,</w:t>
      </w:r>
      <w:r w:rsidRPr="00B51DE0">
        <w:rPr>
          <w:rFonts w:cstheme="minorHAnsi"/>
          <w:color w:val="000000"/>
          <w:lang w:val="en-US"/>
        </w:rPr>
        <w:t xml:space="preserve"> allowing us to improve the training modules according to the feedback received. </w:t>
      </w:r>
    </w:p>
    <w:p w14:paraId="0B521B6F" w14:textId="77777777" w:rsidR="00AA24C4" w:rsidRDefault="00B51DE0" w:rsidP="00AA24C4">
      <w:pPr>
        <w:spacing w:after="0" w:line="240" w:lineRule="auto"/>
        <w:jc w:val="both"/>
        <w:rPr>
          <w:rFonts w:eastAsia="Times New Roman" w:cstheme="minorHAnsi"/>
          <w:lang w:val="en-US" w:eastAsia="fr-FR"/>
        </w:rPr>
      </w:pPr>
      <w:r w:rsidRPr="00C7771F">
        <w:rPr>
          <w:rFonts w:eastAsia="Times New Roman" w:cstheme="minorHAnsi"/>
          <w:color w:val="000000"/>
          <w:lang w:val="en-US" w:eastAsia="fr-FR"/>
        </w:rPr>
        <w:t xml:space="preserve">Participants </w:t>
      </w:r>
      <w:proofErr w:type="gramStart"/>
      <w:r w:rsidRPr="00C7771F">
        <w:rPr>
          <w:rFonts w:eastAsia="Times New Roman" w:cstheme="minorHAnsi"/>
          <w:color w:val="000000"/>
          <w:lang w:val="en-US" w:eastAsia="fr-FR"/>
        </w:rPr>
        <w:t>were identified</w:t>
      </w:r>
      <w:proofErr w:type="gramEnd"/>
      <w:r w:rsidRPr="00C7771F">
        <w:rPr>
          <w:rFonts w:eastAsia="Times New Roman" w:cstheme="minorHAnsi"/>
          <w:color w:val="000000"/>
          <w:lang w:val="en-US" w:eastAsia="fr-FR"/>
        </w:rPr>
        <w:t xml:space="preserve"> through the networks of the partner organization as well as through internet searches based on the list of previously identified organizations working with </w:t>
      </w:r>
      <w:proofErr w:type="spellStart"/>
      <w:r w:rsidRPr="00C7771F">
        <w:rPr>
          <w:rFonts w:eastAsia="Times New Roman" w:cstheme="minorHAnsi"/>
          <w:color w:val="000000"/>
          <w:lang w:val="en-US" w:eastAsia="fr-FR"/>
        </w:rPr>
        <w:t>PwE</w:t>
      </w:r>
      <w:proofErr w:type="spellEnd"/>
      <w:r w:rsidRPr="00C7771F">
        <w:rPr>
          <w:rFonts w:eastAsia="Times New Roman" w:cstheme="minorHAnsi"/>
          <w:color w:val="000000"/>
          <w:lang w:val="en-US" w:eastAsia="fr-FR"/>
        </w:rPr>
        <w:t xml:space="preserve">. Potential participants </w:t>
      </w:r>
      <w:proofErr w:type="gramStart"/>
      <w:r w:rsidRPr="00C7771F">
        <w:rPr>
          <w:rFonts w:eastAsia="Times New Roman" w:cstheme="minorHAnsi"/>
          <w:color w:val="000000"/>
          <w:lang w:val="en-US" w:eastAsia="fr-FR"/>
        </w:rPr>
        <w:t>were contacted</w:t>
      </w:r>
      <w:proofErr w:type="gramEnd"/>
      <w:r w:rsidRPr="00C7771F">
        <w:rPr>
          <w:rFonts w:eastAsia="Times New Roman" w:cstheme="minorHAnsi"/>
          <w:color w:val="000000"/>
          <w:lang w:val="en-US" w:eastAsia="fr-FR"/>
        </w:rPr>
        <w:t xml:space="preserve"> by email, messages on LinkedIn and forms on w</w:t>
      </w:r>
      <w:r w:rsidR="00AA24C4">
        <w:rPr>
          <w:rFonts w:eastAsia="Times New Roman" w:cstheme="minorHAnsi"/>
          <w:color w:val="000000"/>
          <w:lang w:val="en-US" w:eastAsia="fr-FR"/>
        </w:rPr>
        <w:t>ebsites as well as by telephone.</w:t>
      </w:r>
      <w:r w:rsidR="00AA24C4">
        <w:rPr>
          <w:rFonts w:eastAsia="Times New Roman" w:cstheme="minorHAnsi"/>
          <w:lang w:val="en-US" w:eastAsia="fr-FR"/>
        </w:rPr>
        <w:t xml:space="preserve"> </w:t>
      </w:r>
      <w:r w:rsidRPr="00C7771F">
        <w:rPr>
          <w:rFonts w:eastAsia="Times New Roman" w:cstheme="minorHAnsi"/>
          <w:color w:val="000000"/>
          <w:lang w:val="en-US" w:eastAsia="fr-FR"/>
        </w:rPr>
        <w:t xml:space="preserve">Invitations </w:t>
      </w:r>
      <w:proofErr w:type="gramStart"/>
      <w:r w:rsidRPr="00C7771F">
        <w:rPr>
          <w:rFonts w:eastAsia="Times New Roman" w:cstheme="minorHAnsi"/>
          <w:color w:val="000000"/>
          <w:lang w:val="en-US" w:eastAsia="fr-FR"/>
        </w:rPr>
        <w:t>were sent out</w:t>
      </w:r>
      <w:proofErr w:type="gramEnd"/>
      <w:r w:rsidRPr="00C7771F">
        <w:rPr>
          <w:rFonts w:eastAsia="Times New Roman" w:cstheme="minorHAnsi"/>
          <w:color w:val="000000"/>
          <w:lang w:val="en-US" w:eastAsia="fr-FR"/>
        </w:rPr>
        <w:t xml:space="preserve"> to people all over France who corresponded with the criteria required for the collaborative lab meeting as follows:</w:t>
      </w:r>
    </w:p>
    <w:p w14:paraId="35D1BCC3" w14:textId="67F326E5" w:rsidR="00B51DE0" w:rsidRPr="00C7771F" w:rsidRDefault="00B51DE0" w:rsidP="00AA24C4">
      <w:pPr>
        <w:spacing w:after="0" w:line="240" w:lineRule="auto"/>
        <w:jc w:val="both"/>
        <w:rPr>
          <w:rFonts w:eastAsia="Times New Roman" w:cstheme="minorHAnsi"/>
          <w:lang w:val="en-US" w:eastAsia="fr-FR"/>
        </w:rPr>
      </w:pPr>
    </w:p>
    <w:p w14:paraId="4A4367BF" w14:textId="0B43FE42" w:rsidR="00B51DE0" w:rsidRPr="00C7771F" w:rsidRDefault="00B51DE0" w:rsidP="00B51DE0">
      <w:pPr>
        <w:numPr>
          <w:ilvl w:val="0"/>
          <w:numId w:val="2"/>
        </w:numPr>
        <w:spacing w:after="0" w:line="240" w:lineRule="auto"/>
        <w:jc w:val="both"/>
        <w:textAlignment w:val="baseline"/>
        <w:rPr>
          <w:rFonts w:eastAsia="Times New Roman" w:cstheme="minorHAnsi"/>
          <w:color w:val="000000"/>
          <w:lang w:val="en-US" w:eastAsia="fr-FR"/>
        </w:rPr>
      </w:pPr>
      <w:r w:rsidRPr="00C7771F">
        <w:rPr>
          <w:rFonts w:eastAsia="Times New Roman" w:cstheme="minorHAnsi"/>
          <w:color w:val="000000"/>
          <w:lang w:val="en-US" w:eastAsia="fr-FR"/>
        </w:rPr>
        <w:t>2 representatives of the national hosting partner</w:t>
      </w:r>
      <w:r w:rsidR="00841DA5">
        <w:rPr>
          <w:rFonts w:eastAsia="Times New Roman" w:cstheme="minorHAnsi"/>
          <w:color w:val="000000"/>
          <w:lang w:val="en-US" w:eastAsia="fr-FR"/>
        </w:rPr>
        <w:t xml:space="preserve"> (our team members)</w:t>
      </w:r>
    </w:p>
    <w:p w14:paraId="16EFDB3D" w14:textId="77777777" w:rsidR="00B51DE0" w:rsidRPr="00C7771F" w:rsidRDefault="00B51DE0" w:rsidP="00B51DE0">
      <w:pPr>
        <w:numPr>
          <w:ilvl w:val="0"/>
          <w:numId w:val="2"/>
        </w:numPr>
        <w:spacing w:after="0" w:line="240" w:lineRule="auto"/>
        <w:jc w:val="both"/>
        <w:textAlignment w:val="baseline"/>
        <w:rPr>
          <w:rFonts w:eastAsia="Times New Roman" w:cstheme="minorHAnsi"/>
          <w:color w:val="000000"/>
          <w:lang w:eastAsia="fr-FR"/>
        </w:rPr>
      </w:pPr>
      <w:r w:rsidRPr="00C7771F">
        <w:rPr>
          <w:rFonts w:eastAsia="Times New Roman" w:cstheme="minorHAnsi"/>
          <w:color w:val="000000"/>
          <w:lang w:eastAsia="fr-FR"/>
        </w:rPr>
        <w:t xml:space="preserve">4 </w:t>
      </w:r>
      <w:proofErr w:type="spellStart"/>
      <w:r w:rsidRPr="00C7771F">
        <w:rPr>
          <w:rFonts w:eastAsia="Times New Roman" w:cstheme="minorHAnsi"/>
          <w:color w:val="000000"/>
          <w:lang w:eastAsia="fr-FR"/>
        </w:rPr>
        <w:t>PwE</w:t>
      </w:r>
      <w:proofErr w:type="spellEnd"/>
    </w:p>
    <w:p w14:paraId="0ABA6644" w14:textId="77777777" w:rsidR="00B51DE0" w:rsidRPr="00C7771F" w:rsidRDefault="00B51DE0" w:rsidP="00B51DE0">
      <w:pPr>
        <w:numPr>
          <w:ilvl w:val="0"/>
          <w:numId w:val="2"/>
        </w:numPr>
        <w:spacing w:after="0" w:line="240" w:lineRule="auto"/>
        <w:jc w:val="both"/>
        <w:textAlignment w:val="baseline"/>
        <w:rPr>
          <w:rFonts w:eastAsia="Times New Roman" w:cstheme="minorHAnsi"/>
          <w:color w:val="000000"/>
          <w:lang w:eastAsia="fr-FR"/>
        </w:rPr>
      </w:pPr>
      <w:r w:rsidRPr="00C7771F">
        <w:rPr>
          <w:rFonts w:eastAsia="Times New Roman" w:cstheme="minorHAnsi"/>
          <w:color w:val="000000"/>
          <w:lang w:eastAsia="fr-FR"/>
        </w:rPr>
        <w:t xml:space="preserve">2 </w:t>
      </w:r>
      <w:proofErr w:type="spellStart"/>
      <w:r w:rsidRPr="00C7771F">
        <w:rPr>
          <w:rFonts w:eastAsia="Times New Roman" w:cstheme="minorHAnsi"/>
          <w:color w:val="000000"/>
          <w:lang w:eastAsia="fr-FR"/>
        </w:rPr>
        <w:t>PwE’s</w:t>
      </w:r>
      <w:proofErr w:type="spellEnd"/>
      <w:r w:rsidRPr="00C7771F">
        <w:rPr>
          <w:rFonts w:eastAsia="Times New Roman" w:cstheme="minorHAnsi"/>
          <w:color w:val="000000"/>
          <w:lang w:eastAsia="fr-FR"/>
        </w:rPr>
        <w:t xml:space="preserve"> </w:t>
      </w:r>
      <w:proofErr w:type="spellStart"/>
      <w:r w:rsidRPr="00C7771F">
        <w:rPr>
          <w:rFonts w:eastAsia="Times New Roman" w:cstheme="minorHAnsi"/>
          <w:color w:val="000000"/>
          <w:lang w:eastAsia="fr-FR"/>
        </w:rPr>
        <w:t>caregivers</w:t>
      </w:r>
      <w:proofErr w:type="spellEnd"/>
      <w:r w:rsidRPr="00C7771F">
        <w:rPr>
          <w:rFonts w:eastAsia="Times New Roman" w:cstheme="minorHAnsi"/>
          <w:color w:val="000000"/>
          <w:lang w:eastAsia="fr-FR"/>
        </w:rPr>
        <w:t> </w:t>
      </w:r>
    </w:p>
    <w:p w14:paraId="2BF1ED89" w14:textId="77777777" w:rsidR="00B51DE0" w:rsidRPr="00C7771F" w:rsidRDefault="00B51DE0" w:rsidP="00B51DE0">
      <w:pPr>
        <w:numPr>
          <w:ilvl w:val="0"/>
          <w:numId w:val="2"/>
        </w:numPr>
        <w:spacing w:after="0" w:line="240" w:lineRule="auto"/>
        <w:jc w:val="both"/>
        <w:textAlignment w:val="baseline"/>
        <w:rPr>
          <w:rFonts w:eastAsia="Times New Roman" w:cstheme="minorHAnsi"/>
          <w:color w:val="000000"/>
          <w:lang w:eastAsia="fr-FR"/>
        </w:rPr>
      </w:pPr>
      <w:r w:rsidRPr="00C7771F">
        <w:rPr>
          <w:rFonts w:eastAsia="Times New Roman" w:cstheme="minorHAnsi"/>
          <w:color w:val="000000"/>
          <w:lang w:eastAsia="fr-FR"/>
        </w:rPr>
        <w:t xml:space="preserve">1 </w:t>
      </w:r>
      <w:proofErr w:type="spellStart"/>
      <w:r w:rsidRPr="00C7771F">
        <w:rPr>
          <w:rFonts w:eastAsia="Times New Roman" w:cstheme="minorHAnsi"/>
          <w:color w:val="000000"/>
          <w:lang w:eastAsia="fr-FR"/>
        </w:rPr>
        <w:t>representative</w:t>
      </w:r>
      <w:proofErr w:type="spellEnd"/>
      <w:r w:rsidRPr="00C7771F">
        <w:rPr>
          <w:rFonts w:eastAsia="Times New Roman" w:cstheme="minorHAnsi"/>
          <w:color w:val="000000"/>
          <w:lang w:eastAsia="fr-FR"/>
        </w:rPr>
        <w:t xml:space="preserve"> of </w:t>
      </w:r>
      <w:proofErr w:type="spellStart"/>
      <w:r w:rsidRPr="00C7771F">
        <w:rPr>
          <w:rFonts w:eastAsia="Times New Roman" w:cstheme="minorHAnsi"/>
          <w:color w:val="000000"/>
          <w:lang w:eastAsia="fr-FR"/>
        </w:rPr>
        <w:t>PwE</w:t>
      </w:r>
      <w:proofErr w:type="spellEnd"/>
      <w:r w:rsidRPr="00C7771F">
        <w:rPr>
          <w:rFonts w:eastAsia="Times New Roman" w:cstheme="minorHAnsi"/>
          <w:color w:val="000000"/>
          <w:lang w:eastAsia="fr-FR"/>
        </w:rPr>
        <w:t xml:space="preserve"> associations, </w:t>
      </w:r>
    </w:p>
    <w:p w14:paraId="7B326866" w14:textId="77777777" w:rsidR="00B51DE0" w:rsidRPr="00C7771F" w:rsidRDefault="00B51DE0" w:rsidP="00B51DE0">
      <w:pPr>
        <w:numPr>
          <w:ilvl w:val="0"/>
          <w:numId w:val="2"/>
        </w:numPr>
        <w:spacing w:after="0" w:line="240" w:lineRule="auto"/>
        <w:jc w:val="both"/>
        <w:textAlignment w:val="baseline"/>
        <w:rPr>
          <w:rFonts w:eastAsia="Times New Roman" w:cstheme="minorHAnsi"/>
          <w:color w:val="000000"/>
          <w:lang w:eastAsia="fr-FR"/>
        </w:rPr>
      </w:pPr>
      <w:r w:rsidRPr="00C7771F">
        <w:rPr>
          <w:rFonts w:eastAsia="Times New Roman" w:cstheme="minorHAnsi"/>
          <w:color w:val="000000"/>
          <w:lang w:eastAsia="fr-FR"/>
        </w:rPr>
        <w:t xml:space="preserve">1 </w:t>
      </w:r>
      <w:proofErr w:type="spellStart"/>
      <w:r w:rsidRPr="00C7771F">
        <w:rPr>
          <w:rFonts w:eastAsia="Times New Roman" w:cstheme="minorHAnsi"/>
          <w:color w:val="000000"/>
          <w:lang w:eastAsia="fr-FR"/>
        </w:rPr>
        <w:t>neurologist</w:t>
      </w:r>
      <w:proofErr w:type="spellEnd"/>
      <w:r w:rsidRPr="00C7771F">
        <w:rPr>
          <w:rFonts w:eastAsia="Times New Roman" w:cstheme="minorHAnsi"/>
          <w:color w:val="000000"/>
          <w:lang w:eastAsia="fr-FR"/>
        </w:rPr>
        <w:t xml:space="preserve"> expert in </w:t>
      </w:r>
      <w:proofErr w:type="spellStart"/>
      <w:r w:rsidRPr="00C7771F">
        <w:rPr>
          <w:rFonts w:eastAsia="Times New Roman" w:cstheme="minorHAnsi"/>
          <w:color w:val="000000"/>
          <w:lang w:eastAsia="fr-FR"/>
        </w:rPr>
        <w:t>epilepsy</w:t>
      </w:r>
      <w:proofErr w:type="spellEnd"/>
      <w:r w:rsidRPr="00C7771F">
        <w:rPr>
          <w:rFonts w:eastAsia="Times New Roman" w:cstheme="minorHAnsi"/>
          <w:color w:val="000000"/>
          <w:lang w:eastAsia="fr-FR"/>
        </w:rPr>
        <w:t>, </w:t>
      </w:r>
    </w:p>
    <w:p w14:paraId="57DC03C5" w14:textId="77777777" w:rsidR="00B51DE0" w:rsidRPr="00C7771F" w:rsidRDefault="00B51DE0" w:rsidP="00B51DE0">
      <w:pPr>
        <w:numPr>
          <w:ilvl w:val="0"/>
          <w:numId w:val="2"/>
        </w:numPr>
        <w:spacing w:after="0" w:line="240" w:lineRule="auto"/>
        <w:jc w:val="both"/>
        <w:textAlignment w:val="baseline"/>
        <w:rPr>
          <w:rFonts w:eastAsia="Times New Roman" w:cstheme="minorHAnsi"/>
          <w:color w:val="000000"/>
          <w:lang w:eastAsia="fr-FR"/>
        </w:rPr>
      </w:pPr>
      <w:r w:rsidRPr="00C7771F">
        <w:rPr>
          <w:rFonts w:eastAsia="Times New Roman" w:cstheme="minorHAnsi"/>
          <w:color w:val="000000"/>
          <w:lang w:eastAsia="fr-FR"/>
        </w:rPr>
        <w:t xml:space="preserve">3 </w:t>
      </w:r>
      <w:proofErr w:type="spellStart"/>
      <w:r w:rsidRPr="00C7771F">
        <w:rPr>
          <w:rFonts w:eastAsia="Times New Roman" w:cstheme="minorHAnsi"/>
          <w:color w:val="000000"/>
          <w:lang w:eastAsia="fr-FR"/>
        </w:rPr>
        <w:t>representatives</w:t>
      </w:r>
      <w:proofErr w:type="spellEnd"/>
      <w:r w:rsidRPr="00C7771F">
        <w:rPr>
          <w:rFonts w:eastAsia="Times New Roman" w:cstheme="minorHAnsi"/>
          <w:color w:val="000000"/>
          <w:lang w:eastAsia="fr-FR"/>
        </w:rPr>
        <w:t xml:space="preserve"> of </w:t>
      </w:r>
      <w:proofErr w:type="spellStart"/>
      <w:r w:rsidRPr="00C7771F">
        <w:rPr>
          <w:rFonts w:eastAsia="Times New Roman" w:cstheme="minorHAnsi"/>
          <w:color w:val="000000"/>
          <w:lang w:eastAsia="fr-FR"/>
        </w:rPr>
        <w:t>HEIs</w:t>
      </w:r>
      <w:proofErr w:type="spellEnd"/>
      <w:r w:rsidRPr="00C7771F">
        <w:rPr>
          <w:rFonts w:eastAsia="Times New Roman" w:cstheme="minorHAnsi"/>
          <w:color w:val="000000"/>
          <w:lang w:eastAsia="fr-FR"/>
        </w:rPr>
        <w:t>, </w:t>
      </w:r>
    </w:p>
    <w:p w14:paraId="2E897A01" w14:textId="77777777" w:rsidR="00B51DE0" w:rsidRPr="00C7771F" w:rsidRDefault="00B51DE0" w:rsidP="00B51DE0">
      <w:pPr>
        <w:numPr>
          <w:ilvl w:val="0"/>
          <w:numId w:val="2"/>
        </w:numPr>
        <w:spacing w:after="0" w:line="240" w:lineRule="auto"/>
        <w:jc w:val="both"/>
        <w:textAlignment w:val="baseline"/>
        <w:rPr>
          <w:rFonts w:eastAsia="Times New Roman" w:cstheme="minorHAnsi"/>
          <w:color w:val="000000"/>
          <w:lang w:eastAsia="fr-FR"/>
        </w:rPr>
      </w:pPr>
      <w:r w:rsidRPr="00C7771F">
        <w:rPr>
          <w:rFonts w:eastAsia="Times New Roman" w:cstheme="minorHAnsi"/>
          <w:color w:val="000000"/>
          <w:lang w:eastAsia="fr-FR"/>
        </w:rPr>
        <w:t xml:space="preserve">2 </w:t>
      </w:r>
      <w:proofErr w:type="spellStart"/>
      <w:r w:rsidRPr="00C7771F">
        <w:rPr>
          <w:rFonts w:eastAsia="Times New Roman" w:cstheme="minorHAnsi"/>
          <w:color w:val="000000"/>
          <w:lang w:eastAsia="fr-FR"/>
        </w:rPr>
        <w:t>representatives</w:t>
      </w:r>
      <w:proofErr w:type="spellEnd"/>
      <w:r w:rsidRPr="00C7771F">
        <w:rPr>
          <w:rFonts w:eastAsia="Times New Roman" w:cstheme="minorHAnsi"/>
          <w:color w:val="000000"/>
          <w:lang w:eastAsia="fr-FR"/>
        </w:rPr>
        <w:t xml:space="preserve"> of </w:t>
      </w:r>
      <w:proofErr w:type="spellStart"/>
      <w:r w:rsidRPr="00C7771F">
        <w:rPr>
          <w:rFonts w:eastAsia="Times New Roman" w:cstheme="minorHAnsi"/>
          <w:color w:val="000000"/>
          <w:lang w:eastAsia="fr-FR"/>
        </w:rPr>
        <w:t>companies</w:t>
      </w:r>
      <w:proofErr w:type="spellEnd"/>
      <w:r w:rsidRPr="00C7771F">
        <w:rPr>
          <w:rFonts w:eastAsia="Times New Roman" w:cstheme="minorHAnsi"/>
          <w:color w:val="000000"/>
          <w:lang w:eastAsia="fr-FR"/>
        </w:rPr>
        <w:t>/</w:t>
      </w:r>
      <w:proofErr w:type="spellStart"/>
      <w:r w:rsidRPr="00C7771F">
        <w:rPr>
          <w:rFonts w:eastAsia="Times New Roman" w:cstheme="minorHAnsi"/>
          <w:color w:val="000000"/>
          <w:lang w:eastAsia="fr-FR"/>
        </w:rPr>
        <w:t>other</w:t>
      </w:r>
      <w:proofErr w:type="spellEnd"/>
      <w:r w:rsidRPr="00C7771F">
        <w:rPr>
          <w:rFonts w:eastAsia="Times New Roman" w:cstheme="minorHAnsi"/>
          <w:color w:val="000000"/>
          <w:lang w:eastAsia="fr-FR"/>
        </w:rPr>
        <w:t xml:space="preserve"> </w:t>
      </w:r>
      <w:proofErr w:type="spellStart"/>
      <w:r w:rsidRPr="00C7771F">
        <w:rPr>
          <w:rFonts w:eastAsia="Times New Roman" w:cstheme="minorHAnsi"/>
          <w:color w:val="000000"/>
          <w:lang w:eastAsia="fr-FR"/>
        </w:rPr>
        <w:t>organizations</w:t>
      </w:r>
      <w:proofErr w:type="spellEnd"/>
    </w:p>
    <w:p w14:paraId="6B1A3F3E" w14:textId="77777777" w:rsidR="00B51DE0" w:rsidRPr="00C7771F" w:rsidRDefault="00B51DE0" w:rsidP="00B51DE0">
      <w:pPr>
        <w:spacing w:after="0" w:line="240" w:lineRule="auto"/>
        <w:rPr>
          <w:rFonts w:eastAsia="Times New Roman" w:cstheme="minorHAnsi"/>
          <w:lang w:eastAsia="fr-FR"/>
        </w:rPr>
      </w:pPr>
    </w:p>
    <w:p w14:paraId="6DBFC234" w14:textId="5D4C87FB" w:rsidR="00B83D8E" w:rsidRDefault="00B83D8E" w:rsidP="00B83D8E">
      <w:pPr>
        <w:spacing w:line="240" w:lineRule="auto"/>
        <w:jc w:val="both"/>
        <w:rPr>
          <w:rFonts w:ascii="Calibri" w:eastAsia="Times New Roman" w:hAnsi="Calibri" w:cs="Calibri"/>
          <w:color w:val="000000"/>
          <w:lang w:val="en-US" w:eastAsia="fr-FR"/>
        </w:rPr>
      </w:pPr>
      <w:r w:rsidRPr="00AA24C4">
        <w:rPr>
          <w:rFonts w:ascii="Calibri" w:eastAsia="Times New Roman" w:hAnsi="Calibri" w:cs="Calibri"/>
          <w:color w:val="000000"/>
          <w:lang w:val="en-US" w:eastAsia="fr-FR"/>
        </w:rPr>
        <w:t xml:space="preserve">A Google Form </w:t>
      </w:r>
      <w:proofErr w:type="gramStart"/>
      <w:r w:rsidRPr="00AA24C4">
        <w:rPr>
          <w:rFonts w:ascii="Calibri" w:eastAsia="Times New Roman" w:hAnsi="Calibri" w:cs="Calibri"/>
          <w:color w:val="000000"/>
          <w:lang w:val="en-US" w:eastAsia="fr-FR"/>
        </w:rPr>
        <w:t>was sent out</w:t>
      </w:r>
      <w:proofErr w:type="gramEnd"/>
      <w:r w:rsidRPr="00AA24C4">
        <w:rPr>
          <w:rFonts w:ascii="Calibri" w:eastAsia="Times New Roman" w:hAnsi="Calibri" w:cs="Calibri"/>
          <w:color w:val="000000"/>
          <w:lang w:val="en-US" w:eastAsia="fr-FR"/>
        </w:rPr>
        <w:t xml:space="preserve"> to the participants to fill out before the collaborative lab. The questions </w:t>
      </w:r>
      <w:proofErr w:type="gramStart"/>
      <w:r w:rsidRPr="00AA24C4">
        <w:rPr>
          <w:rFonts w:ascii="Calibri" w:eastAsia="Times New Roman" w:hAnsi="Calibri" w:cs="Calibri"/>
          <w:color w:val="000000"/>
          <w:lang w:val="en-US" w:eastAsia="fr-FR"/>
        </w:rPr>
        <w:t>were organized</w:t>
      </w:r>
      <w:proofErr w:type="gramEnd"/>
      <w:r w:rsidRPr="00AA24C4">
        <w:rPr>
          <w:rFonts w:ascii="Calibri" w:eastAsia="Times New Roman" w:hAnsi="Calibri" w:cs="Calibri"/>
          <w:color w:val="000000"/>
          <w:lang w:val="en-US" w:eastAsia="fr-FR"/>
        </w:rPr>
        <w:t xml:space="preserve"> in two main parts. The first part started with an inquir</w:t>
      </w:r>
      <w:r w:rsidR="00841DA5">
        <w:rPr>
          <w:rFonts w:ascii="Calibri" w:eastAsia="Times New Roman" w:hAnsi="Calibri" w:cs="Calibri"/>
          <w:color w:val="000000"/>
          <w:lang w:val="en-US" w:eastAsia="fr-FR"/>
        </w:rPr>
        <w:t>y</w:t>
      </w:r>
      <w:r w:rsidRPr="00AA24C4">
        <w:rPr>
          <w:rFonts w:ascii="Calibri" w:eastAsia="Times New Roman" w:hAnsi="Calibri" w:cs="Calibri"/>
          <w:color w:val="000000"/>
          <w:lang w:val="en-US" w:eastAsia="fr-FR"/>
        </w:rPr>
        <w:t xml:space="preserve"> on the </w:t>
      </w:r>
      <w:proofErr w:type="gramStart"/>
      <w:r w:rsidRPr="00AA24C4">
        <w:rPr>
          <w:rFonts w:ascii="Calibri" w:eastAsia="Times New Roman" w:hAnsi="Calibri" w:cs="Calibri"/>
          <w:color w:val="000000"/>
          <w:lang w:val="en-US" w:eastAsia="fr-FR"/>
        </w:rPr>
        <w:t>project’s</w:t>
      </w:r>
      <w:proofErr w:type="gramEnd"/>
      <w:r w:rsidRPr="00AA24C4">
        <w:rPr>
          <w:rFonts w:ascii="Calibri" w:eastAsia="Times New Roman" w:hAnsi="Calibri" w:cs="Calibri"/>
          <w:color w:val="000000"/>
          <w:lang w:val="en-US" w:eastAsia="fr-FR"/>
        </w:rPr>
        <w:t xml:space="preserve"> proposed ten issues by assessing respondents’ level of agreement with how severe the issue is, and the second part to suggest other issues which may influence the inclusion of people with epilepsy in the workplace. </w:t>
      </w:r>
      <w:r w:rsidR="00AA24C4">
        <w:rPr>
          <w:rFonts w:ascii="Calibri" w:eastAsia="Times New Roman" w:hAnsi="Calibri" w:cs="Calibri"/>
          <w:color w:val="000000"/>
          <w:lang w:val="en-US" w:eastAsia="fr-FR"/>
        </w:rPr>
        <w:t xml:space="preserve">The </w:t>
      </w:r>
      <w:r w:rsidRPr="00AA24C4">
        <w:rPr>
          <w:rFonts w:ascii="Calibri" w:eastAsia="Times New Roman" w:hAnsi="Calibri" w:cs="Calibri"/>
          <w:color w:val="000000"/>
          <w:lang w:val="en-US" w:eastAsia="fr-FR"/>
        </w:rPr>
        <w:t>ten key empl</w:t>
      </w:r>
      <w:r w:rsidR="00AA24C4">
        <w:rPr>
          <w:rFonts w:ascii="Calibri" w:eastAsia="Times New Roman" w:hAnsi="Calibri" w:cs="Calibri"/>
          <w:color w:val="000000"/>
          <w:lang w:val="en-US" w:eastAsia="fr-FR"/>
        </w:rPr>
        <w:t>oyment issues identified are the following:</w:t>
      </w:r>
    </w:p>
    <w:p w14:paraId="71A6A5B9" w14:textId="6D585BAF" w:rsidR="00AA24C4" w:rsidRPr="00AA24C4" w:rsidRDefault="00AA24C4" w:rsidP="00B83D8E">
      <w:pPr>
        <w:spacing w:line="240" w:lineRule="auto"/>
        <w:jc w:val="both"/>
        <w:rPr>
          <w:rFonts w:ascii="Times New Roman" w:eastAsia="Times New Roman" w:hAnsi="Times New Roman" w:cs="Times New Roman"/>
          <w:lang w:val="en-US" w:eastAsia="fr-FR"/>
        </w:rPr>
      </w:pPr>
      <w:r>
        <w:rPr>
          <w:rFonts w:ascii="Calibri" w:eastAsia="Times New Roman" w:hAnsi="Calibri" w:cs="Calibri"/>
          <w:color w:val="000000"/>
          <w:lang w:val="en-US" w:eastAsia="fr-FR"/>
        </w:rPr>
        <w:t>Before employment:</w:t>
      </w:r>
    </w:p>
    <w:p w14:paraId="708A2865" w14:textId="77777777" w:rsidR="00B83D8E" w:rsidRPr="00AA24C4" w:rsidRDefault="00B83D8E" w:rsidP="006A1D5D">
      <w:pPr>
        <w:numPr>
          <w:ilvl w:val="0"/>
          <w:numId w:val="13"/>
        </w:numPr>
        <w:spacing w:after="0" w:line="240" w:lineRule="auto"/>
        <w:ind w:left="426"/>
        <w:jc w:val="both"/>
        <w:textAlignment w:val="baseline"/>
        <w:rPr>
          <w:rFonts w:ascii="Calibri" w:eastAsia="Times New Roman" w:hAnsi="Calibri" w:cs="Calibri"/>
          <w:color w:val="000000"/>
          <w:lang w:eastAsia="fr-FR"/>
        </w:rPr>
      </w:pPr>
      <w:proofErr w:type="spellStart"/>
      <w:r w:rsidRPr="00AA24C4">
        <w:rPr>
          <w:rFonts w:ascii="Calibri" w:eastAsia="Times New Roman" w:hAnsi="Calibri" w:cs="Calibri"/>
          <w:color w:val="000000"/>
          <w:lang w:eastAsia="fr-FR"/>
        </w:rPr>
        <w:t>Seizure</w:t>
      </w:r>
      <w:proofErr w:type="spellEnd"/>
      <w:r w:rsidRPr="00AA24C4">
        <w:rPr>
          <w:rFonts w:ascii="Calibri" w:eastAsia="Times New Roman" w:hAnsi="Calibri" w:cs="Calibri"/>
          <w:color w:val="000000"/>
          <w:lang w:eastAsia="fr-FR"/>
        </w:rPr>
        <w:t xml:space="preserve"> control.</w:t>
      </w:r>
    </w:p>
    <w:p w14:paraId="7F3C8CEB" w14:textId="77777777" w:rsidR="00B83D8E" w:rsidRPr="00AA24C4" w:rsidRDefault="00B83D8E" w:rsidP="006A1D5D">
      <w:pPr>
        <w:numPr>
          <w:ilvl w:val="0"/>
          <w:numId w:val="13"/>
        </w:numPr>
        <w:spacing w:after="0" w:line="240" w:lineRule="auto"/>
        <w:ind w:left="426"/>
        <w:jc w:val="both"/>
        <w:textAlignment w:val="baseline"/>
        <w:rPr>
          <w:rFonts w:ascii="Calibri" w:eastAsia="Times New Roman" w:hAnsi="Calibri" w:cs="Calibri"/>
          <w:color w:val="000000"/>
          <w:lang w:eastAsia="fr-FR"/>
        </w:rPr>
      </w:pPr>
      <w:proofErr w:type="spellStart"/>
      <w:r w:rsidRPr="00AA24C4">
        <w:rPr>
          <w:rFonts w:ascii="Calibri" w:eastAsia="Times New Roman" w:hAnsi="Calibri" w:cs="Calibri"/>
          <w:color w:val="000000"/>
          <w:lang w:eastAsia="fr-FR"/>
        </w:rPr>
        <w:t>Driving</w:t>
      </w:r>
      <w:proofErr w:type="spellEnd"/>
      <w:r w:rsidRPr="00AA24C4">
        <w:rPr>
          <w:rFonts w:ascii="Calibri" w:eastAsia="Times New Roman" w:hAnsi="Calibri" w:cs="Calibri"/>
          <w:color w:val="000000"/>
          <w:lang w:eastAsia="fr-FR"/>
        </w:rPr>
        <w:t xml:space="preserve"> restrictions.</w:t>
      </w:r>
    </w:p>
    <w:p w14:paraId="1728BA87" w14:textId="77777777" w:rsidR="00AA24C4" w:rsidRDefault="00B83D8E" w:rsidP="006A1D5D">
      <w:pPr>
        <w:numPr>
          <w:ilvl w:val="0"/>
          <w:numId w:val="13"/>
        </w:numPr>
        <w:spacing w:line="240" w:lineRule="auto"/>
        <w:ind w:left="426"/>
        <w:jc w:val="both"/>
        <w:textAlignment w:val="baseline"/>
        <w:rPr>
          <w:rFonts w:ascii="Calibri" w:eastAsia="Times New Roman" w:hAnsi="Calibri" w:cs="Calibri"/>
          <w:color w:val="000000"/>
          <w:lang w:val="en-US" w:eastAsia="fr-FR"/>
        </w:rPr>
      </w:pPr>
      <w:r w:rsidRPr="00AA24C4">
        <w:rPr>
          <w:rFonts w:ascii="Calibri" w:eastAsia="Times New Roman" w:hAnsi="Calibri" w:cs="Calibri"/>
          <w:color w:val="000000"/>
          <w:lang w:val="en-US" w:eastAsia="fr-FR"/>
        </w:rPr>
        <w:t>Disclosure of the illness (to the employer and then to colleagues).</w:t>
      </w:r>
    </w:p>
    <w:p w14:paraId="327A375B" w14:textId="0E741A7C" w:rsidR="00B83D8E" w:rsidRPr="00AA24C4" w:rsidRDefault="00AA24C4" w:rsidP="006A1D5D">
      <w:pPr>
        <w:spacing w:line="240" w:lineRule="auto"/>
        <w:ind w:left="426" w:hanging="360"/>
        <w:jc w:val="both"/>
        <w:textAlignment w:val="baseline"/>
        <w:rPr>
          <w:rFonts w:ascii="Calibri" w:eastAsia="Times New Roman" w:hAnsi="Calibri" w:cs="Calibri"/>
          <w:color w:val="000000"/>
          <w:lang w:val="en-US" w:eastAsia="fr-FR"/>
        </w:rPr>
      </w:pPr>
      <w:proofErr w:type="spellStart"/>
      <w:r w:rsidRPr="00AA24C4">
        <w:rPr>
          <w:rFonts w:ascii="Calibri" w:eastAsia="Times New Roman" w:hAnsi="Calibri" w:cs="Calibri"/>
          <w:color w:val="000000"/>
          <w:lang w:eastAsia="fr-FR"/>
        </w:rPr>
        <w:t>A</w:t>
      </w:r>
      <w:r w:rsidR="00B83D8E" w:rsidRPr="00AA24C4">
        <w:rPr>
          <w:rFonts w:ascii="Calibri" w:eastAsia="Times New Roman" w:hAnsi="Calibri" w:cs="Calibri"/>
          <w:color w:val="000000"/>
          <w:lang w:eastAsia="fr-FR"/>
        </w:rPr>
        <w:t>fter</w:t>
      </w:r>
      <w:proofErr w:type="spellEnd"/>
      <w:r w:rsidR="00B83D8E" w:rsidRPr="00AA24C4">
        <w:rPr>
          <w:rFonts w:ascii="Calibri" w:eastAsia="Times New Roman" w:hAnsi="Calibri" w:cs="Calibri"/>
          <w:color w:val="000000"/>
          <w:lang w:eastAsia="fr-FR"/>
        </w:rPr>
        <w:t xml:space="preserve"> </w:t>
      </w:r>
      <w:proofErr w:type="spellStart"/>
      <w:r w:rsidR="00B83D8E" w:rsidRPr="00AA24C4">
        <w:rPr>
          <w:rFonts w:ascii="Calibri" w:eastAsia="Times New Roman" w:hAnsi="Calibri" w:cs="Calibri"/>
          <w:color w:val="000000"/>
          <w:lang w:eastAsia="fr-FR"/>
        </w:rPr>
        <w:t>employment</w:t>
      </w:r>
      <w:proofErr w:type="spellEnd"/>
      <w:r w:rsidR="00B83D8E" w:rsidRPr="00AA24C4">
        <w:rPr>
          <w:rFonts w:ascii="Calibri" w:eastAsia="Times New Roman" w:hAnsi="Calibri" w:cs="Calibri"/>
          <w:color w:val="000000"/>
          <w:lang w:eastAsia="fr-FR"/>
        </w:rPr>
        <w:t>:</w:t>
      </w:r>
    </w:p>
    <w:p w14:paraId="15AA72BB" w14:textId="3F8F0DEB" w:rsidR="00B83D8E" w:rsidRPr="00AA24C4" w:rsidRDefault="00B83D8E" w:rsidP="006A1D5D">
      <w:pPr>
        <w:numPr>
          <w:ilvl w:val="0"/>
          <w:numId w:val="14"/>
        </w:numPr>
        <w:spacing w:after="0" w:line="240" w:lineRule="auto"/>
        <w:ind w:left="426" w:hanging="360"/>
        <w:jc w:val="both"/>
        <w:textAlignment w:val="baseline"/>
        <w:rPr>
          <w:rFonts w:ascii="Calibri" w:eastAsia="Times New Roman" w:hAnsi="Calibri" w:cs="Calibri"/>
          <w:color w:val="000000"/>
          <w:lang w:val="en-US" w:eastAsia="fr-FR"/>
        </w:rPr>
      </w:pPr>
      <w:r w:rsidRPr="00AA24C4">
        <w:rPr>
          <w:rFonts w:ascii="Calibri" w:eastAsia="Times New Roman" w:hAnsi="Calibri" w:cs="Calibri"/>
          <w:color w:val="000000"/>
          <w:lang w:val="en-US" w:eastAsia="fr-FR"/>
        </w:rPr>
        <w:t>Seizures in the workplace (first aid instructions for staff in higher educati</w:t>
      </w:r>
      <w:r w:rsidR="006A1D5D">
        <w:rPr>
          <w:rFonts w:ascii="Calibri" w:eastAsia="Times New Roman" w:hAnsi="Calibri" w:cs="Calibri"/>
          <w:color w:val="000000"/>
          <w:lang w:val="en-US" w:eastAsia="fr-FR"/>
        </w:rPr>
        <w:t>on institutions and work organiz</w:t>
      </w:r>
      <w:r w:rsidRPr="00AA24C4">
        <w:rPr>
          <w:rFonts w:ascii="Calibri" w:eastAsia="Times New Roman" w:hAnsi="Calibri" w:cs="Calibri"/>
          <w:color w:val="000000"/>
          <w:lang w:val="en-US" w:eastAsia="fr-FR"/>
        </w:rPr>
        <w:t>ations and description of the consequences for people with epilepsy).</w:t>
      </w:r>
    </w:p>
    <w:p w14:paraId="47002D26" w14:textId="77777777" w:rsidR="00B83D8E" w:rsidRPr="00AA24C4" w:rsidRDefault="00B83D8E" w:rsidP="006A1D5D">
      <w:pPr>
        <w:numPr>
          <w:ilvl w:val="0"/>
          <w:numId w:val="15"/>
        </w:numPr>
        <w:spacing w:after="0" w:line="240" w:lineRule="auto"/>
        <w:ind w:left="426" w:hanging="360"/>
        <w:jc w:val="both"/>
        <w:textAlignment w:val="baseline"/>
        <w:rPr>
          <w:rFonts w:ascii="Calibri" w:eastAsia="Times New Roman" w:hAnsi="Calibri" w:cs="Calibri"/>
          <w:color w:val="000000"/>
          <w:lang w:val="en-US" w:eastAsia="fr-FR"/>
        </w:rPr>
      </w:pPr>
      <w:r w:rsidRPr="00AA24C4">
        <w:rPr>
          <w:rFonts w:ascii="Calibri" w:eastAsia="Times New Roman" w:hAnsi="Calibri" w:cs="Calibri"/>
          <w:color w:val="000000"/>
          <w:lang w:val="en-US" w:eastAsia="fr-FR"/>
        </w:rPr>
        <w:t>Workplace safety and layout (lighting, reading, startle, noise, heights and machinery).</w:t>
      </w:r>
    </w:p>
    <w:p w14:paraId="6CD0F400" w14:textId="77777777" w:rsidR="00B83D8E" w:rsidRPr="00AA24C4" w:rsidRDefault="00B83D8E" w:rsidP="006A1D5D">
      <w:pPr>
        <w:numPr>
          <w:ilvl w:val="0"/>
          <w:numId w:val="16"/>
        </w:numPr>
        <w:spacing w:after="0" w:line="240" w:lineRule="auto"/>
        <w:ind w:left="426" w:hanging="360"/>
        <w:jc w:val="both"/>
        <w:textAlignment w:val="baseline"/>
        <w:rPr>
          <w:rFonts w:ascii="Calibri" w:eastAsia="Times New Roman" w:hAnsi="Calibri" w:cs="Calibri"/>
          <w:color w:val="000000"/>
          <w:lang w:val="en-US" w:eastAsia="fr-FR"/>
        </w:rPr>
      </w:pPr>
      <w:r w:rsidRPr="00AA24C4">
        <w:rPr>
          <w:rFonts w:ascii="Calibri" w:eastAsia="Times New Roman" w:hAnsi="Calibri" w:cs="Calibri"/>
          <w:color w:val="000000"/>
          <w:lang w:val="en-US" w:eastAsia="fr-FR"/>
        </w:rPr>
        <w:lastRenderedPageBreak/>
        <w:t>Shift patterns (night and morning).</w:t>
      </w:r>
    </w:p>
    <w:p w14:paraId="272DA51A" w14:textId="57E74C56" w:rsidR="00B83D8E" w:rsidRPr="00AA24C4" w:rsidRDefault="006A1D5D" w:rsidP="006A1D5D">
      <w:pPr>
        <w:numPr>
          <w:ilvl w:val="0"/>
          <w:numId w:val="17"/>
        </w:numPr>
        <w:spacing w:after="0" w:line="240" w:lineRule="auto"/>
        <w:ind w:left="426" w:hanging="360"/>
        <w:jc w:val="both"/>
        <w:textAlignment w:val="baseline"/>
        <w:rPr>
          <w:rFonts w:ascii="Calibri" w:eastAsia="Times New Roman" w:hAnsi="Calibri" w:cs="Calibri"/>
          <w:color w:val="000000"/>
          <w:lang w:val="en-US" w:eastAsia="fr-FR"/>
        </w:rPr>
      </w:pPr>
      <w:r>
        <w:rPr>
          <w:rFonts w:ascii="Calibri" w:eastAsia="Times New Roman" w:hAnsi="Calibri" w:cs="Calibri"/>
          <w:color w:val="000000"/>
          <w:lang w:val="en-US" w:eastAsia="fr-FR"/>
        </w:rPr>
        <w:t>Absence/authoriz</w:t>
      </w:r>
      <w:r w:rsidR="00B83D8E" w:rsidRPr="00AA24C4">
        <w:rPr>
          <w:rFonts w:ascii="Calibri" w:eastAsia="Times New Roman" w:hAnsi="Calibri" w:cs="Calibri"/>
          <w:color w:val="000000"/>
          <w:lang w:val="en-US" w:eastAsia="fr-FR"/>
        </w:rPr>
        <w:t>ation for medical examinations.</w:t>
      </w:r>
    </w:p>
    <w:p w14:paraId="1D23AF17" w14:textId="77777777" w:rsidR="00B83D8E" w:rsidRPr="00AA24C4" w:rsidRDefault="00B83D8E" w:rsidP="006A1D5D">
      <w:pPr>
        <w:numPr>
          <w:ilvl w:val="0"/>
          <w:numId w:val="18"/>
        </w:numPr>
        <w:spacing w:after="0" w:line="240" w:lineRule="auto"/>
        <w:ind w:left="426" w:hanging="360"/>
        <w:jc w:val="both"/>
        <w:textAlignment w:val="baseline"/>
        <w:rPr>
          <w:rFonts w:ascii="Calibri" w:eastAsia="Times New Roman" w:hAnsi="Calibri" w:cs="Calibri"/>
          <w:color w:val="000000"/>
          <w:lang w:eastAsia="fr-FR"/>
        </w:rPr>
      </w:pPr>
      <w:proofErr w:type="spellStart"/>
      <w:r w:rsidRPr="00AA24C4">
        <w:rPr>
          <w:rFonts w:ascii="Calibri" w:eastAsia="Times New Roman" w:hAnsi="Calibri" w:cs="Calibri"/>
          <w:color w:val="000000"/>
          <w:lang w:eastAsia="fr-FR"/>
        </w:rPr>
        <w:t>Sick</w:t>
      </w:r>
      <w:proofErr w:type="spellEnd"/>
      <w:r w:rsidRPr="00AA24C4">
        <w:rPr>
          <w:rFonts w:ascii="Calibri" w:eastAsia="Times New Roman" w:hAnsi="Calibri" w:cs="Calibri"/>
          <w:color w:val="000000"/>
          <w:lang w:eastAsia="fr-FR"/>
        </w:rPr>
        <w:t xml:space="preserve"> </w:t>
      </w:r>
      <w:proofErr w:type="spellStart"/>
      <w:r w:rsidRPr="00AA24C4">
        <w:rPr>
          <w:rFonts w:ascii="Calibri" w:eastAsia="Times New Roman" w:hAnsi="Calibri" w:cs="Calibri"/>
          <w:color w:val="000000"/>
          <w:lang w:eastAsia="fr-FR"/>
        </w:rPr>
        <w:t>leave</w:t>
      </w:r>
      <w:proofErr w:type="spellEnd"/>
    </w:p>
    <w:p w14:paraId="7D00B442" w14:textId="77777777" w:rsidR="00B83D8E" w:rsidRPr="00AA24C4" w:rsidRDefault="00B83D8E" w:rsidP="006A1D5D">
      <w:pPr>
        <w:numPr>
          <w:ilvl w:val="0"/>
          <w:numId w:val="19"/>
        </w:numPr>
        <w:spacing w:after="0" w:line="240" w:lineRule="auto"/>
        <w:ind w:left="426" w:hanging="360"/>
        <w:jc w:val="both"/>
        <w:textAlignment w:val="baseline"/>
        <w:rPr>
          <w:rFonts w:ascii="Calibri" w:eastAsia="Times New Roman" w:hAnsi="Calibri" w:cs="Calibri"/>
          <w:color w:val="000000"/>
          <w:lang w:val="en-US" w:eastAsia="fr-FR"/>
        </w:rPr>
      </w:pPr>
      <w:r w:rsidRPr="00AA24C4">
        <w:rPr>
          <w:rFonts w:ascii="Calibri" w:eastAsia="Times New Roman" w:hAnsi="Calibri" w:cs="Calibri"/>
          <w:color w:val="000000"/>
          <w:lang w:val="en-US" w:eastAsia="fr-FR"/>
        </w:rPr>
        <w:t>Stress and mental health (cognitive effects of epilepsy and medication, co-morbidities)</w:t>
      </w:r>
    </w:p>
    <w:p w14:paraId="1F103CF1" w14:textId="140F6BE5" w:rsidR="00B83D8E" w:rsidRPr="00AA24C4" w:rsidRDefault="00B83D8E" w:rsidP="00B83D8E">
      <w:pPr>
        <w:numPr>
          <w:ilvl w:val="0"/>
          <w:numId w:val="20"/>
        </w:numPr>
        <w:spacing w:line="240" w:lineRule="auto"/>
        <w:jc w:val="both"/>
        <w:textAlignment w:val="baseline"/>
        <w:rPr>
          <w:rFonts w:ascii="Calibri" w:eastAsia="Times New Roman" w:hAnsi="Calibri" w:cs="Calibri"/>
          <w:color w:val="000000"/>
          <w:lang w:eastAsia="fr-FR"/>
        </w:rPr>
      </w:pPr>
      <w:r w:rsidRPr="00AA24C4">
        <w:rPr>
          <w:rFonts w:ascii="Calibri" w:eastAsia="Times New Roman" w:hAnsi="Calibri" w:cs="Calibri"/>
          <w:color w:val="000000"/>
          <w:lang w:eastAsia="fr-FR"/>
        </w:rPr>
        <w:t>Tr</w:t>
      </w:r>
      <w:r w:rsidR="006A1D5D">
        <w:rPr>
          <w:rFonts w:ascii="Calibri" w:eastAsia="Times New Roman" w:hAnsi="Calibri" w:cs="Calibri"/>
          <w:color w:val="000000"/>
          <w:lang w:eastAsia="fr-FR"/>
        </w:rPr>
        <w:t xml:space="preserve">aining and </w:t>
      </w:r>
      <w:proofErr w:type="spellStart"/>
      <w:r w:rsidR="006A1D5D">
        <w:rPr>
          <w:rFonts w:ascii="Calibri" w:eastAsia="Times New Roman" w:hAnsi="Calibri" w:cs="Calibri"/>
          <w:color w:val="000000"/>
          <w:lang w:eastAsia="fr-FR"/>
        </w:rPr>
        <w:t>employment</w:t>
      </w:r>
      <w:proofErr w:type="spellEnd"/>
      <w:r w:rsidR="006A1D5D">
        <w:rPr>
          <w:rFonts w:ascii="Calibri" w:eastAsia="Times New Roman" w:hAnsi="Calibri" w:cs="Calibri"/>
          <w:color w:val="000000"/>
          <w:lang w:eastAsia="fr-FR"/>
        </w:rPr>
        <w:t xml:space="preserve"> programs</w:t>
      </w:r>
    </w:p>
    <w:p w14:paraId="0C551F7D" w14:textId="77777777" w:rsidR="00B51DE0" w:rsidRPr="00AA24C4" w:rsidRDefault="00B51DE0" w:rsidP="00B51DE0">
      <w:pPr>
        <w:pStyle w:val="NormalWeb"/>
        <w:spacing w:before="0" w:beforeAutospacing="0" w:after="0" w:afterAutospacing="0"/>
        <w:ind w:left="-20" w:right="-20"/>
        <w:jc w:val="both"/>
        <w:rPr>
          <w:rFonts w:asciiTheme="minorHAnsi" w:hAnsiTheme="minorHAnsi" w:cstheme="minorHAnsi"/>
          <w:sz w:val="22"/>
          <w:szCs w:val="22"/>
          <w:lang w:val="en-US"/>
        </w:rPr>
      </w:pPr>
      <w:r w:rsidRPr="00AA24C4">
        <w:rPr>
          <w:rFonts w:asciiTheme="minorHAnsi" w:hAnsiTheme="minorHAnsi" w:cstheme="minorHAnsi"/>
          <w:color w:val="000000"/>
          <w:sz w:val="22"/>
          <w:szCs w:val="22"/>
          <w:lang w:val="en-US"/>
        </w:rPr>
        <w:t xml:space="preserve">The Collaborative Lab Workshop </w:t>
      </w:r>
      <w:proofErr w:type="gramStart"/>
      <w:r w:rsidRPr="00AA24C4">
        <w:rPr>
          <w:rFonts w:asciiTheme="minorHAnsi" w:hAnsiTheme="minorHAnsi" w:cstheme="minorHAnsi"/>
          <w:color w:val="000000"/>
          <w:sz w:val="22"/>
          <w:szCs w:val="22"/>
          <w:lang w:val="en-US"/>
        </w:rPr>
        <w:t>was organized</w:t>
      </w:r>
      <w:proofErr w:type="gramEnd"/>
      <w:r w:rsidRPr="00AA24C4">
        <w:rPr>
          <w:rFonts w:asciiTheme="minorHAnsi" w:hAnsiTheme="minorHAnsi" w:cstheme="minorHAnsi"/>
          <w:color w:val="000000"/>
          <w:sz w:val="22"/>
          <w:szCs w:val="22"/>
          <w:lang w:val="en-US"/>
        </w:rPr>
        <w:t xml:space="preserve"> to facilitate a comprehensive exploration of epilepsy-related workplace challenges and solutions. The agenda </w:t>
      </w:r>
      <w:proofErr w:type="gramStart"/>
      <w:r w:rsidRPr="00AA24C4">
        <w:rPr>
          <w:rFonts w:asciiTheme="minorHAnsi" w:hAnsiTheme="minorHAnsi" w:cstheme="minorHAnsi"/>
          <w:color w:val="000000"/>
          <w:sz w:val="22"/>
          <w:szCs w:val="22"/>
          <w:lang w:val="en-US"/>
        </w:rPr>
        <w:t>was structured</w:t>
      </w:r>
      <w:proofErr w:type="gramEnd"/>
      <w:r w:rsidRPr="00AA24C4">
        <w:rPr>
          <w:rFonts w:asciiTheme="minorHAnsi" w:hAnsiTheme="minorHAnsi" w:cstheme="minorHAnsi"/>
          <w:color w:val="000000"/>
          <w:sz w:val="22"/>
          <w:szCs w:val="22"/>
          <w:lang w:val="en-US"/>
        </w:rPr>
        <w:t xml:space="preserve"> as follows:</w:t>
      </w:r>
    </w:p>
    <w:p w14:paraId="38A5BEED" w14:textId="77777777" w:rsidR="00B51DE0" w:rsidRPr="00AA24C4" w:rsidRDefault="00B51DE0" w:rsidP="00B51DE0">
      <w:pPr>
        <w:pStyle w:val="NormalWeb"/>
        <w:numPr>
          <w:ilvl w:val="0"/>
          <w:numId w:val="3"/>
        </w:numPr>
        <w:tabs>
          <w:tab w:val="clear" w:pos="720"/>
          <w:tab w:val="num" w:pos="851"/>
        </w:tabs>
        <w:spacing w:before="0" w:beforeAutospacing="0" w:after="0" w:afterAutospacing="0"/>
        <w:ind w:right="-20" w:hanging="720"/>
        <w:jc w:val="both"/>
        <w:textAlignment w:val="baseline"/>
        <w:rPr>
          <w:rFonts w:asciiTheme="minorHAnsi" w:hAnsiTheme="minorHAnsi" w:cstheme="minorHAnsi"/>
          <w:color w:val="000000"/>
          <w:sz w:val="22"/>
          <w:szCs w:val="22"/>
          <w:lang w:val="en-US"/>
        </w:rPr>
      </w:pPr>
      <w:r w:rsidRPr="00AA24C4">
        <w:rPr>
          <w:rFonts w:asciiTheme="minorHAnsi" w:hAnsiTheme="minorHAnsi" w:cstheme="minorHAnsi"/>
          <w:b/>
          <w:bCs/>
          <w:color w:val="000000"/>
          <w:sz w:val="22"/>
          <w:szCs w:val="22"/>
          <w:lang w:val="en-US"/>
        </w:rPr>
        <w:t>Welcoming and Presentation of the Project</w:t>
      </w:r>
    </w:p>
    <w:p w14:paraId="499A4CA2" w14:textId="195A157A" w:rsidR="00B51DE0" w:rsidRPr="00AA24C4" w:rsidRDefault="00B51DE0" w:rsidP="00B51DE0">
      <w:pPr>
        <w:pStyle w:val="NormalWeb"/>
        <w:spacing w:before="0" w:beforeAutospacing="0" w:after="0" w:afterAutospacing="0"/>
        <w:ind w:left="720" w:right="-20"/>
        <w:jc w:val="both"/>
        <w:rPr>
          <w:rFonts w:asciiTheme="minorHAnsi" w:hAnsiTheme="minorHAnsi" w:cstheme="minorHAnsi"/>
          <w:sz w:val="22"/>
          <w:szCs w:val="22"/>
          <w:lang w:val="en-US"/>
        </w:rPr>
      </w:pPr>
      <w:r w:rsidRPr="00AA24C4">
        <w:rPr>
          <w:rFonts w:asciiTheme="minorHAnsi" w:hAnsiTheme="minorHAnsi" w:cstheme="minorHAnsi"/>
          <w:color w:val="000000"/>
          <w:sz w:val="22"/>
          <w:szCs w:val="22"/>
          <w:lang w:val="en-US"/>
        </w:rPr>
        <w:t>This initial segment introduced participants to the workshop's objectives, providing a foundational overview and setting the context for the day's activities.</w:t>
      </w:r>
      <w:r w:rsidR="00841DA5">
        <w:rPr>
          <w:rFonts w:asciiTheme="minorHAnsi" w:hAnsiTheme="minorHAnsi" w:cstheme="minorHAnsi"/>
          <w:color w:val="000000"/>
          <w:sz w:val="22"/>
          <w:szCs w:val="22"/>
          <w:lang w:val="en-US"/>
        </w:rPr>
        <w:t xml:space="preserve"> The project </w:t>
      </w:r>
      <w:proofErr w:type="gramStart"/>
      <w:r w:rsidR="00841DA5">
        <w:rPr>
          <w:rFonts w:asciiTheme="minorHAnsi" w:hAnsiTheme="minorHAnsi" w:cstheme="minorHAnsi"/>
          <w:color w:val="000000"/>
          <w:sz w:val="22"/>
          <w:szCs w:val="22"/>
          <w:lang w:val="en-US"/>
        </w:rPr>
        <w:t>was explained</w:t>
      </w:r>
      <w:proofErr w:type="gramEnd"/>
      <w:r w:rsidR="00841DA5">
        <w:rPr>
          <w:rFonts w:asciiTheme="minorHAnsi" w:hAnsiTheme="minorHAnsi" w:cstheme="minorHAnsi"/>
          <w:color w:val="000000"/>
          <w:sz w:val="22"/>
          <w:szCs w:val="22"/>
          <w:lang w:val="en-US"/>
        </w:rPr>
        <w:t xml:space="preserve"> in detail.</w:t>
      </w:r>
    </w:p>
    <w:p w14:paraId="3F7AC814" w14:textId="77777777" w:rsidR="00B51DE0" w:rsidRPr="00AA24C4" w:rsidRDefault="00B51DE0" w:rsidP="00B51DE0">
      <w:pPr>
        <w:pStyle w:val="NormalWeb"/>
        <w:numPr>
          <w:ilvl w:val="0"/>
          <w:numId w:val="4"/>
        </w:numPr>
        <w:spacing w:before="0" w:beforeAutospacing="0" w:after="0" w:afterAutospacing="0"/>
        <w:ind w:right="-20"/>
        <w:jc w:val="both"/>
        <w:textAlignment w:val="baseline"/>
        <w:rPr>
          <w:rFonts w:asciiTheme="minorHAnsi" w:hAnsiTheme="minorHAnsi" w:cstheme="minorHAnsi"/>
          <w:color w:val="000000"/>
          <w:sz w:val="22"/>
          <w:szCs w:val="22"/>
        </w:rPr>
      </w:pPr>
      <w:r w:rsidRPr="00AA24C4">
        <w:rPr>
          <w:rFonts w:asciiTheme="minorHAnsi" w:hAnsiTheme="minorHAnsi" w:cstheme="minorHAnsi"/>
          <w:b/>
          <w:bCs/>
          <w:color w:val="000000"/>
          <w:sz w:val="22"/>
          <w:szCs w:val="22"/>
        </w:rPr>
        <w:t xml:space="preserve">Activity 1: </w:t>
      </w:r>
      <w:proofErr w:type="spellStart"/>
      <w:r w:rsidRPr="00AA24C4">
        <w:rPr>
          <w:rFonts w:asciiTheme="minorHAnsi" w:hAnsiTheme="minorHAnsi" w:cstheme="minorHAnsi"/>
          <w:b/>
          <w:bCs/>
          <w:color w:val="000000"/>
          <w:sz w:val="22"/>
          <w:szCs w:val="22"/>
        </w:rPr>
        <w:t>Reflecting</w:t>
      </w:r>
      <w:proofErr w:type="spellEnd"/>
      <w:r w:rsidRPr="00AA24C4">
        <w:rPr>
          <w:rFonts w:asciiTheme="minorHAnsi" w:hAnsiTheme="minorHAnsi" w:cstheme="minorHAnsi"/>
          <w:b/>
          <w:bCs/>
          <w:color w:val="000000"/>
          <w:sz w:val="22"/>
          <w:szCs w:val="22"/>
        </w:rPr>
        <w:t xml:space="preserve"> on the 10 Issues</w:t>
      </w:r>
    </w:p>
    <w:p w14:paraId="645A9050" w14:textId="2FF6B347" w:rsidR="00B51DE0" w:rsidRPr="00AA24C4" w:rsidRDefault="00B51DE0" w:rsidP="00B51DE0">
      <w:pPr>
        <w:pStyle w:val="NormalWeb"/>
        <w:spacing w:before="0" w:beforeAutospacing="0" w:after="0" w:afterAutospacing="0"/>
        <w:ind w:left="720" w:right="-20"/>
        <w:jc w:val="both"/>
        <w:rPr>
          <w:rFonts w:asciiTheme="minorHAnsi" w:hAnsiTheme="minorHAnsi" w:cstheme="minorHAnsi"/>
          <w:sz w:val="22"/>
          <w:szCs w:val="22"/>
          <w:lang w:val="en-US"/>
        </w:rPr>
      </w:pPr>
      <w:r w:rsidRPr="00AA24C4">
        <w:rPr>
          <w:rFonts w:asciiTheme="minorHAnsi" w:hAnsiTheme="minorHAnsi" w:cstheme="minorHAnsi"/>
          <w:color w:val="000000"/>
          <w:sz w:val="22"/>
          <w:szCs w:val="22"/>
          <w:lang w:val="en-US"/>
        </w:rPr>
        <w:t>This activity involved a detailed presentation and subsequent discussion of ten pre-identified issues concerning epilepsy in the workplace. Participants engaged in a critical examination of these concerns, leveraging diverse perspectives to deepen collective understanding.</w:t>
      </w:r>
    </w:p>
    <w:p w14:paraId="015F403B" w14:textId="77777777" w:rsidR="00B51DE0" w:rsidRPr="00AA24C4" w:rsidRDefault="00B51DE0" w:rsidP="00B51DE0">
      <w:pPr>
        <w:pStyle w:val="NormalWeb"/>
        <w:numPr>
          <w:ilvl w:val="0"/>
          <w:numId w:val="5"/>
        </w:numPr>
        <w:spacing w:before="0" w:beforeAutospacing="0" w:after="0" w:afterAutospacing="0"/>
        <w:ind w:right="-20"/>
        <w:jc w:val="both"/>
        <w:textAlignment w:val="baseline"/>
        <w:rPr>
          <w:rFonts w:asciiTheme="minorHAnsi" w:hAnsiTheme="minorHAnsi" w:cstheme="minorHAnsi"/>
          <w:color w:val="000000"/>
          <w:sz w:val="22"/>
          <w:szCs w:val="22"/>
        </w:rPr>
      </w:pPr>
      <w:r w:rsidRPr="00AA24C4">
        <w:rPr>
          <w:rFonts w:asciiTheme="minorHAnsi" w:hAnsiTheme="minorHAnsi" w:cstheme="minorHAnsi"/>
          <w:b/>
          <w:bCs/>
          <w:color w:val="000000"/>
          <w:sz w:val="22"/>
          <w:szCs w:val="22"/>
        </w:rPr>
        <w:t xml:space="preserve">Activity 2: </w:t>
      </w:r>
      <w:proofErr w:type="spellStart"/>
      <w:r w:rsidRPr="00AA24C4">
        <w:rPr>
          <w:rFonts w:asciiTheme="minorHAnsi" w:hAnsiTheme="minorHAnsi" w:cstheme="minorHAnsi"/>
          <w:b/>
          <w:bCs/>
          <w:color w:val="000000"/>
          <w:sz w:val="22"/>
          <w:szCs w:val="22"/>
        </w:rPr>
        <w:t>Reflecting</w:t>
      </w:r>
      <w:proofErr w:type="spellEnd"/>
      <w:r w:rsidRPr="00AA24C4">
        <w:rPr>
          <w:rFonts w:asciiTheme="minorHAnsi" w:hAnsiTheme="minorHAnsi" w:cstheme="minorHAnsi"/>
          <w:b/>
          <w:bCs/>
          <w:color w:val="000000"/>
          <w:sz w:val="22"/>
          <w:szCs w:val="22"/>
        </w:rPr>
        <w:t xml:space="preserve"> on Best Practices</w:t>
      </w:r>
    </w:p>
    <w:p w14:paraId="3E2FD1E1" w14:textId="77777777" w:rsidR="00B51DE0" w:rsidRPr="00AA24C4" w:rsidRDefault="00B51DE0" w:rsidP="00B51DE0">
      <w:pPr>
        <w:pStyle w:val="NormalWeb"/>
        <w:spacing w:before="0" w:beforeAutospacing="0" w:after="0" w:afterAutospacing="0"/>
        <w:ind w:left="720" w:right="-20"/>
        <w:jc w:val="both"/>
        <w:rPr>
          <w:rFonts w:asciiTheme="minorHAnsi" w:hAnsiTheme="minorHAnsi" w:cstheme="minorHAnsi"/>
          <w:sz w:val="22"/>
          <w:szCs w:val="22"/>
          <w:lang w:val="en-US"/>
        </w:rPr>
      </w:pPr>
      <w:r w:rsidRPr="00AA24C4">
        <w:rPr>
          <w:rFonts w:asciiTheme="minorHAnsi" w:hAnsiTheme="minorHAnsi" w:cstheme="minorHAnsi"/>
          <w:color w:val="000000"/>
          <w:sz w:val="22"/>
          <w:szCs w:val="22"/>
          <w:lang w:val="en-US"/>
        </w:rPr>
        <w:t>The focus then shifted towards identifying and deliberating on best practices. This segment aimed at fostering a dialogue on practical and effective strategies to mitigate the identified challenges.</w:t>
      </w:r>
    </w:p>
    <w:p w14:paraId="478FB962" w14:textId="77777777" w:rsidR="004E2C92" w:rsidRPr="00AA24C4" w:rsidRDefault="004E2C92" w:rsidP="00FC2C45">
      <w:pPr>
        <w:pStyle w:val="NormalWeb"/>
        <w:spacing w:before="0" w:beforeAutospacing="0" w:after="0" w:afterAutospacing="0"/>
        <w:jc w:val="both"/>
        <w:rPr>
          <w:rFonts w:asciiTheme="minorHAnsi" w:hAnsiTheme="minorHAnsi" w:cstheme="minorHAnsi"/>
          <w:color w:val="000000"/>
          <w:sz w:val="22"/>
          <w:szCs w:val="22"/>
          <w:lang w:val="en-US"/>
        </w:rPr>
      </w:pPr>
    </w:p>
    <w:p w14:paraId="32B1581E" w14:textId="667A24D5" w:rsidR="00481CEE" w:rsidRPr="0091645B" w:rsidRDefault="00481CEE" w:rsidP="00481CEE">
      <w:pPr>
        <w:pStyle w:val="Titre2"/>
        <w:rPr>
          <w:rFonts w:asciiTheme="minorHAnsi" w:hAnsiTheme="minorHAnsi" w:cstheme="minorHAnsi"/>
          <w:b w:val="0"/>
          <w:sz w:val="32"/>
          <w:szCs w:val="32"/>
          <w:lang w:val="en-US"/>
        </w:rPr>
      </w:pPr>
      <w:r w:rsidRPr="0091645B">
        <w:rPr>
          <w:rFonts w:asciiTheme="minorHAnsi" w:hAnsiTheme="minorHAnsi" w:cstheme="minorHAnsi"/>
          <w:b w:val="0"/>
          <w:sz w:val="32"/>
          <w:szCs w:val="32"/>
          <w:lang w:val="en-US"/>
        </w:rPr>
        <w:t>Results</w:t>
      </w:r>
    </w:p>
    <w:p w14:paraId="0B9F6DCA" w14:textId="171EA914" w:rsidR="00481CEE" w:rsidRPr="00E2112B" w:rsidRDefault="00481CEE" w:rsidP="00FC2C45">
      <w:pPr>
        <w:pStyle w:val="NormalWeb"/>
        <w:spacing w:before="0" w:beforeAutospacing="0" w:after="0" w:afterAutospacing="0"/>
        <w:jc w:val="both"/>
        <w:rPr>
          <w:rFonts w:asciiTheme="minorHAnsi" w:hAnsiTheme="minorHAnsi" w:cstheme="minorHAnsi"/>
          <w:i/>
          <w:color w:val="000000"/>
          <w:sz w:val="22"/>
          <w:szCs w:val="22"/>
          <w:u w:val="single"/>
          <w:lang w:val="en-US"/>
        </w:rPr>
      </w:pPr>
      <w:r w:rsidRPr="00E2112B">
        <w:rPr>
          <w:rFonts w:asciiTheme="minorHAnsi" w:hAnsiTheme="minorHAnsi" w:cstheme="minorHAnsi"/>
          <w:i/>
          <w:color w:val="000000"/>
          <w:sz w:val="22"/>
          <w:szCs w:val="22"/>
          <w:u w:val="single"/>
          <w:lang w:val="en-US"/>
        </w:rPr>
        <w:t>Survey 1: PWE</w:t>
      </w:r>
    </w:p>
    <w:p w14:paraId="22C18D78" w14:textId="77777777" w:rsidR="00FC2C45" w:rsidRPr="00E2112B" w:rsidRDefault="00FC2C45" w:rsidP="00FC2C45">
      <w:pPr>
        <w:pStyle w:val="NormalWeb"/>
        <w:spacing w:before="0" w:beforeAutospacing="0" w:after="0" w:afterAutospacing="0"/>
        <w:jc w:val="both"/>
        <w:rPr>
          <w:rFonts w:asciiTheme="minorHAnsi" w:hAnsiTheme="minorHAnsi" w:cstheme="minorHAnsi"/>
          <w:lang w:val="en-US"/>
        </w:rPr>
      </w:pPr>
    </w:p>
    <w:p w14:paraId="59BD1C06" w14:textId="1245FB40" w:rsidR="00EF0753" w:rsidRPr="00E2112B" w:rsidRDefault="00EF0753" w:rsidP="00FC2C45">
      <w:pPr>
        <w:spacing w:after="0" w:line="240" w:lineRule="auto"/>
        <w:jc w:val="both"/>
        <w:rPr>
          <w:rFonts w:eastAsia="Times New Roman" w:cstheme="minorHAnsi"/>
          <w:sz w:val="24"/>
          <w:szCs w:val="24"/>
          <w:lang w:val="en-US" w:eastAsia="fr-FR"/>
        </w:rPr>
      </w:pPr>
      <w:r w:rsidRPr="00EF0753">
        <w:rPr>
          <w:rFonts w:eastAsia="Times New Roman" w:cstheme="minorHAnsi"/>
          <w:color w:val="000000"/>
          <w:lang w:val="en-US" w:eastAsia="fr-FR"/>
        </w:rPr>
        <w:t xml:space="preserve">We collected </w:t>
      </w:r>
      <w:proofErr w:type="gramStart"/>
      <w:r w:rsidRPr="00EF0753">
        <w:rPr>
          <w:rFonts w:eastAsia="Times New Roman" w:cstheme="minorHAnsi"/>
          <w:color w:val="000000"/>
          <w:lang w:val="en-US" w:eastAsia="fr-FR"/>
        </w:rPr>
        <w:t>a total of 567</w:t>
      </w:r>
      <w:proofErr w:type="gramEnd"/>
      <w:r w:rsidRPr="00EF0753">
        <w:rPr>
          <w:rFonts w:eastAsia="Times New Roman" w:cstheme="minorHAnsi"/>
          <w:color w:val="000000"/>
          <w:lang w:val="en-US" w:eastAsia="fr-FR"/>
        </w:rPr>
        <w:t xml:space="preserve"> answers from </w:t>
      </w:r>
      <w:proofErr w:type="spellStart"/>
      <w:r w:rsidRPr="00EF0753">
        <w:rPr>
          <w:rFonts w:eastAsia="Times New Roman" w:cstheme="minorHAnsi"/>
          <w:color w:val="000000"/>
          <w:lang w:val="en-US" w:eastAsia="fr-FR"/>
        </w:rPr>
        <w:t>PwE</w:t>
      </w:r>
      <w:proofErr w:type="spellEnd"/>
      <w:r w:rsidRPr="00EF0753">
        <w:rPr>
          <w:rFonts w:eastAsia="Times New Roman" w:cstheme="minorHAnsi"/>
          <w:color w:val="000000"/>
          <w:lang w:val="en-US" w:eastAsia="fr-FR"/>
        </w:rPr>
        <w:t xml:space="preserve"> (183 from Italy, 38 from Ireland, 123 from France, 25 from</w:t>
      </w:r>
      <w:r w:rsidR="00FC2C45" w:rsidRPr="00E2112B">
        <w:rPr>
          <w:rFonts w:eastAsia="Times New Roman" w:cstheme="minorHAnsi"/>
          <w:color w:val="000000"/>
          <w:lang w:val="en-US" w:eastAsia="fr-FR"/>
        </w:rPr>
        <w:t xml:space="preserve"> Germany and 198 from Bulgaria) but for this paper we will focus on the results from France.</w:t>
      </w:r>
    </w:p>
    <w:p w14:paraId="7259DA79" w14:textId="77777777" w:rsidR="00EF0753" w:rsidRPr="00E2112B" w:rsidRDefault="00EF0753" w:rsidP="00EF0753">
      <w:pPr>
        <w:pStyle w:val="NormalWeb"/>
        <w:spacing w:before="0" w:beforeAutospacing="0" w:after="0" w:afterAutospacing="0"/>
        <w:jc w:val="both"/>
        <w:rPr>
          <w:rFonts w:asciiTheme="minorHAnsi" w:hAnsiTheme="minorHAnsi" w:cstheme="minorHAnsi"/>
          <w:lang w:val="en-US"/>
        </w:rPr>
      </w:pPr>
    </w:p>
    <w:p w14:paraId="5CB1A83A" w14:textId="71864E69"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The respondents’ age distribution was as follows:</w:t>
      </w:r>
    </w:p>
    <w:p w14:paraId="487B0875" w14:textId="77777777"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p>
    <w:tbl>
      <w:tblPr>
        <w:tblStyle w:val="Grilledutableau"/>
        <w:tblW w:w="0" w:type="auto"/>
        <w:tblLook w:val="04A0" w:firstRow="1" w:lastRow="0" w:firstColumn="1" w:lastColumn="0" w:noHBand="0" w:noVBand="1"/>
      </w:tblPr>
      <w:tblGrid>
        <w:gridCol w:w="1271"/>
        <w:gridCol w:w="2693"/>
      </w:tblGrid>
      <w:tr w:rsidR="00EF0753" w:rsidRPr="00E2112B" w14:paraId="01CC6688" w14:textId="77777777" w:rsidTr="00EF0753">
        <w:tc>
          <w:tcPr>
            <w:tcW w:w="1271" w:type="dxa"/>
          </w:tcPr>
          <w:p w14:paraId="5696B05E" w14:textId="5B98E2CD"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Age</w:t>
            </w:r>
          </w:p>
        </w:tc>
        <w:tc>
          <w:tcPr>
            <w:tcW w:w="2693" w:type="dxa"/>
          </w:tcPr>
          <w:p w14:paraId="6DF8EDEC" w14:textId="338DD071"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Number of respondents</w:t>
            </w:r>
          </w:p>
        </w:tc>
      </w:tr>
      <w:tr w:rsidR="00EF0753" w:rsidRPr="00E2112B" w14:paraId="119E88E3" w14:textId="77777777" w:rsidTr="00EF0753">
        <w:tc>
          <w:tcPr>
            <w:tcW w:w="1271" w:type="dxa"/>
          </w:tcPr>
          <w:p w14:paraId="1986232F" w14:textId="69440954"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&lt; 20</w:t>
            </w:r>
          </w:p>
        </w:tc>
        <w:tc>
          <w:tcPr>
            <w:tcW w:w="2693" w:type="dxa"/>
          </w:tcPr>
          <w:p w14:paraId="4A008942" w14:textId="1E362632"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22</w:t>
            </w:r>
          </w:p>
        </w:tc>
      </w:tr>
      <w:tr w:rsidR="00EF0753" w:rsidRPr="00E2112B" w14:paraId="2DE1721C" w14:textId="77777777" w:rsidTr="00EF0753">
        <w:tc>
          <w:tcPr>
            <w:tcW w:w="1271" w:type="dxa"/>
          </w:tcPr>
          <w:p w14:paraId="09F63320" w14:textId="7E601A1E"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 xml:space="preserve">20 - 29 </w:t>
            </w:r>
          </w:p>
        </w:tc>
        <w:tc>
          <w:tcPr>
            <w:tcW w:w="2693" w:type="dxa"/>
          </w:tcPr>
          <w:p w14:paraId="4514111D" w14:textId="1C4434A8"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32</w:t>
            </w:r>
          </w:p>
        </w:tc>
      </w:tr>
      <w:tr w:rsidR="00EF0753" w:rsidRPr="00E2112B" w14:paraId="22BD6B2B" w14:textId="77777777" w:rsidTr="00EF0753">
        <w:tc>
          <w:tcPr>
            <w:tcW w:w="1271" w:type="dxa"/>
          </w:tcPr>
          <w:p w14:paraId="3CE35737" w14:textId="3B41F909"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30 - 39</w:t>
            </w:r>
          </w:p>
        </w:tc>
        <w:tc>
          <w:tcPr>
            <w:tcW w:w="2693" w:type="dxa"/>
          </w:tcPr>
          <w:p w14:paraId="7895B7E9" w14:textId="0AACCB88"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27</w:t>
            </w:r>
          </w:p>
        </w:tc>
      </w:tr>
      <w:tr w:rsidR="00EF0753" w:rsidRPr="00E2112B" w14:paraId="6003D304" w14:textId="77777777" w:rsidTr="00EF0753">
        <w:tc>
          <w:tcPr>
            <w:tcW w:w="1271" w:type="dxa"/>
          </w:tcPr>
          <w:p w14:paraId="57C51E78" w14:textId="4E0FF1B8"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40 - 49</w:t>
            </w:r>
          </w:p>
        </w:tc>
        <w:tc>
          <w:tcPr>
            <w:tcW w:w="2693" w:type="dxa"/>
          </w:tcPr>
          <w:p w14:paraId="402ED73B" w14:textId="5949697C"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21</w:t>
            </w:r>
          </w:p>
        </w:tc>
      </w:tr>
      <w:tr w:rsidR="00EF0753" w:rsidRPr="00E2112B" w14:paraId="06F0B586" w14:textId="77777777" w:rsidTr="00EF0753">
        <w:tc>
          <w:tcPr>
            <w:tcW w:w="1271" w:type="dxa"/>
          </w:tcPr>
          <w:p w14:paraId="3BC1A083" w14:textId="71F1EDFD"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&gt; 50</w:t>
            </w:r>
          </w:p>
        </w:tc>
        <w:tc>
          <w:tcPr>
            <w:tcW w:w="2693" w:type="dxa"/>
          </w:tcPr>
          <w:p w14:paraId="0E379F8E" w14:textId="57047C4F"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21</w:t>
            </w:r>
          </w:p>
        </w:tc>
      </w:tr>
    </w:tbl>
    <w:p w14:paraId="39482513" w14:textId="77777777" w:rsidR="00EF0753" w:rsidRPr="00E2112B" w:rsidRDefault="00EF0753" w:rsidP="00EF0753">
      <w:pPr>
        <w:pStyle w:val="NormalWeb"/>
        <w:spacing w:before="0" w:beforeAutospacing="0" w:after="0" w:afterAutospacing="0"/>
        <w:jc w:val="both"/>
        <w:rPr>
          <w:rFonts w:asciiTheme="minorHAnsi" w:hAnsiTheme="minorHAnsi" w:cstheme="minorHAnsi"/>
          <w:color w:val="000000"/>
          <w:sz w:val="22"/>
          <w:szCs w:val="22"/>
          <w:lang w:val="en-US"/>
        </w:rPr>
      </w:pPr>
    </w:p>
    <w:p w14:paraId="799FA11E" w14:textId="1D71AE27" w:rsidR="00EF0753" w:rsidRPr="00E2112B" w:rsidRDefault="00EF0753" w:rsidP="00F23FC3">
      <w:pPr>
        <w:spacing w:line="240" w:lineRule="auto"/>
        <w:jc w:val="both"/>
        <w:rPr>
          <w:rFonts w:eastAsia="Times New Roman" w:cstheme="minorHAnsi"/>
          <w:lang w:val="en-US" w:eastAsia="fr-FR"/>
        </w:rPr>
      </w:pPr>
      <w:r w:rsidRPr="00E2112B">
        <w:rPr>
          <w:rFonts w:eastAsia="Times New Roman" w:cstheme="minorHAnsi"/>
          <w:lang w:val="en-US" w:eastAsia="fr-FR"/>
        </w:rPr>
        <w:t xml:space="preserve">38 (30.89%) respondents were male, 83 (67.48%) were </w:t>
      </w:r>
      <w:proofErr w:type="gramStart"/>
      <w:r w:rsidRPr="00E2112B">
        <w:rPr>
          <w:rFonts w:eastAsia="Times New Roman" w:cstheme="minorHAnsi"/>
          <w:lang w:val="en-US" w:eastAsia="fr-FR"/>
        </w:rPr>
        <w:t>female,</w:t>
      </w:r>
      <w:proofErr w:type="gramEnd"/>
      <w:r w:rsidRPr="00E2112B">
        <w:rPr>
          <w:rFonts w:eastAsia="Times New Roman" w:cstheme="minorHAnsi"/>
          <w:lang w:val="en-US" w:eastAsia="fr-FR"/>
        </w:rPr>
        <w:t xml:space="preserve"> two respondents preferred not to say or chose “other”.</w:t>
      </w:r>
      <w:r w:rsidR="00636538" w:rsidRPr="00E2112B">
        <w:rPr>
          <w:rFonts w:eastAsia="Times New Roman" w:cstheme="minorHAnsi"/>
          <w:lang w:val="en-US" w:eastAsia="fr-FR"/>
        </w:rPr>
        <w:t xml:space="preserve"> The mean age of onset was </w:t>
      </w:r>
      <w:r w:rsidR="00374DF9">
        <w:rPr>
          <w:rFonts w:eastAsia="Times New Roman" w:cstheme="minorHAnsi"/>
          <w:lang w:val="en-US" w:eastAsia="fr-FR"/>
        </w:rPr>
        <w:t>about</w:t>
      </w:r>
      <w:r w:rsidR="00636538" w:rsidRPr="00E2112B">
        <w:rPr>
          <w:rFonts w:eastAsia="Times New Roman" w:cstheme="minorHAnsi"/>
          <w:lang w:val="en-US" w:eastAsia="fr-FR"/>
        </w:rPr>
        <w:t xml:space="preserve"> 16. When asked about anti-seizure medication 6 responded that they do not take any, 28 take one medication, 48 take two and 35 people were on three or more medications to control their seizures. </w:t>
      </w:r>
      <w:proofErr w:type="gramStart"/>
      <w:r w:rsidR="00636538" w:rsidRPr="00E2112B">
        <w:rPr>
          <w:rFonts w:eastAsia="Times New Roman" w:cstheme="minorHAnsi"/>
          <w:lang w:val="en-US" w:eastAsia="fr-FR"/>
        </w:rPr>
        <w:t>51</w:t>
      </w:r>
      <w:proofErr w:type="gramEnd"/>
      <w:r w:rsidR="00636538" w:rsidRPr="00E2112B">
        <w:rPr>
          <w:rFonts w:eastAsia="Times New Roman" w:cstheme="minorHAnsi"/>
          <w:lang w:val="en-US" w:eastAsia="fr-FR"/>
        </w:rPr>
        <w:t xml:space="preserve"> respondents were seizure-free while 66 were not. The mean number of seizures reported by this group in the last three months amounts to 44.63, including focal and generalized seizures. </w:t>
      </w:r>
      <w:proofErr w:type="gramStart"/>
      <w:r w:rsidR="00636538" w:rsidRPr="00E2112B">
        <w:rPr>
          <w:rFonts w:eastAsia="Times New Roman" w:cstheme="minorHAnsi"/>
          <w:lang w:val="en-US" w:eastAsia="fr-FR"/>
        </w:rPr>
        <w:t>75%</w:t>
      </w:r>
      <w:proofErr w:type="gramEnd"/>
      <w:r w:rsidR="00636538" w:rsidRPr="00E2112B">
        <w:rPr>
          <w:rFonts w:eastAsia="Times New Roman" w:cstheme="minorHAnsi"/>
          <w:lang w:val="en-US" w:eastAsia="fr-FR"/>
        </w:rPr>
        <w:t xml:space="preserve"> </w:t>
      </w:r>
      <w:r w:rsidR="00374DF9">
        <w:rPr>
          <w:rFonts w:eastAsia="Times New Roman" w:cstheme="minorHAnsi"/>
          <w:lang w:val="en-US" w:eastAsia="fr-FR"/>
        </w:rPr>
        <w:t xml:space="preserve">of the respondents </w:t>
      </w:r>
      <w:r w:rsidR="00636538" w:rsidRPr="00E2112B">
        <w:rPr>
          <w:rFonts w:eastAsia="Times New Roman" w:cstheme="minorHAnsi"/>
          <w:lang w:val="en-US" w:eastAsia="fr-FR"/>
        </w:rPr>
        <w:t>said they were employed (full or part-time, or studying) with an unemployment rate calculated at 8.5%.</w:t>
      </w:r>
      <w:r w:rsidR="007F393B" w:rsidRPr="00E2112B">
        <w:rPr>
          <w:rFonts w:eastAsia="Times New Roman" w:cstheme="minorHAnsi"/>
          <w:lang w:val="en-US" w:eastAsia="fr-FR"/>
        </w:rPr>
        <w:t xml:space="preserve"> About half the respondents reported a salary of less than 15 000€ annually but </w:t>
      </w:r>
      <w:r w:rsidR="00374DF9">
        <w:rPr>
          <w:rFonts w:eastAsia="Times New Roman" w:cstheme="minorHAnsi"/>
          <w:lang w:val="en-US" w:eastAsia="fr-FR"/>
        </w:rPr>
        <w:t>the</w:t>
      </w:r>
      <w:r w:rsidR="007F393B" w:rsidRPr="00E2112B">
        <w:rPr>
          <w:rFonts w:eastAsia="Times New Roman" w:cstheme="minorHAnsi"/>
          <w:lang w:val="en-US" w:eastAsia="fr-FR"/>
        </w:rPr>
        <w:t xml:space="preserve"> majority claim</w:t>
      </w:r>
      <w:r w:rsidR="00374DF9">
        <w:rPr>
          <w:rFonts w:eastAsia="Times New Roman" w:cstheme="minorHAnsi"/>
          <w:lang w:val="en-US" w:eastAsia="fr-FR"/>
        </w:rPr>
        <w:t>ed</w:t>
      </w:r>
      <w:r w:rsidR="007F393B" w:rsidRPr="00E2112B">
        <w:rPr>
          <w:rFonts w:eastAsia="Times New Roman" w:cstheme="minorHAnsi"/>
          <w:lang w:val="en-US" w:eastAsia="fr-FR"/>
        </w:rPr>
        <w:t xml:space="preserve"> that they were very satisfied or mostly satisfied with their jobs. Two thirds have experienced a seizure at work but 21% </w:t>
      </w:r>
      <w:r w:rsidR="00374DF9">
        <w:rPr>
          <w:rFonts w:eastAsia="Times New Roman" w:cstheme="minorHAnsi"/>
          <w:lang w:val="en-US" w:eastAsia="fr-FR"/>
        </w:rPr>
        <w:t>have</w:t>
      </w:r>
      <w:r w:rsidR="007F393B" w:rsidRPr="00E2112B">
        <w:rPr>
          <w:rFonts w:eastAsia="Times New Roman" w:cstheme="minorHAnsi"/>
          <w:lang w:val="en-US" w:eastAsia="fr-FR"/>
        </w:rPr>
        <w:t xml:space="preserve"> not disclose</w:t>
      </w:r>
      <w:r w:rsidR="00374DF9">
        <w:rPr>
          <w:rFonts w:eastAsia="Times New Roman" w:cstheme="minorHAnsi"/>
          <w:lang w:val="en-US" w:eastAsia="fr-FR"/>
        </w:rPr>
        <w:t>d</w:t>
      </w:r>
      <w:r w:rsidR="007F393B" w:rsidRPr="00E2112B">
        <w:rPr>
          <w:rFonts w:eastAsia="Times New Roman" w:cstheme="minorHAnsi"/>
          <w:lang w:val="en-US" w:eastAsia="fr-FR"/>
        </w:rPr>
        <w:t xml:space="preserve"> their condition at work. 40% have </w:t>
      </w:r>
      <w:proofErr w:type="gramStart"/>
      <w:r w:rsidR="007F393B" w:rsidRPr="00E2112B">
        <w:rPr>
          <w:rFonts w:eastAsia="Times New Roman" w:cstheme="minorHAnsi"/>
          <w:lang w:val="en-US" w:eastAsia="fr-FR"/>
        </w:rPr>
        <w:t>experienced difficulties</w:t>
      </w:r>
      <w:proofErr w:type="gramEnd"/>
      <w:r w:rsidR="007F393B" w:rsidRPr="00E2112B">
        <w:rPr>
          <w:rFonts w:eastAsia="Times New Roman" w:cstheme="minorHAnsi"/>
          <w:lang w:val="en-US" w:eastAsia="fr-FR"/>
        </w:rPr>
        <w:t xml:space="preserve"> with co-workers or their employer and 29% believe that these difficulties are related to their epilepsy. Around 70% believe that it is more challenging to fin</w:t>
      </w:r>
      <w:r w:rsidR="00FC2C45" w:rsidRPr="00E2112B">
        <w:rPr>
          <w:rFonts w:eastAsia="Times New Roman" w:cstheme="minorHAnsi"/>
          <w:lang w:val="en-US" w:eastAsia="fr-FR"/>
        </w:rPr>
        <w:t xml:space="preserve">d a job when you have epilepsy and almost 90% believe that the stigma of epilepsy can lead to discrimination in landing or maintaining a job. </w:t>
      </w:r>
    </w:p>
    <w:p w14:paraId="371952E7" w14:textId="20D54CF2" w:rsidR="00481CEE" w:rsidRPr="00E2112B" w:rsidRDefault="00481CEE" w:rsidP="00FC2C45">
      <w:pPr>
        <w:pStyle w:val="NormalWeb"/>
        <w:spacing w:before="0" w:beforeAutospacing="0" w:after="0" w:afterAutospacing="0"/>
        <w:jc w:val="both"/>
        <w:rPr>
          <w:rFonts w:asciiTheme="minorHAnsi" w:hAnsiTheme="minorHAnsi" w:cstheme="minorHAnsi"/>
          <w:i/>
          <w:color w:val="000000"/>
          <w:sz w:val="22"/>
          <w:szCs w:val="22"/>
          <w:u w:val="single"/>
          <w:lang w:val="en-US"/>
        </w:rPr>
      </w:pPr>
      <w:r w:rsidRPr="00E2112B">
        <w:rPr>
          <w:rFonts w:asciiTheme="minorHAnsi" w:hAnsiTheme="minorHAnsi" w:cstheme="minorHAnsi"/>
          <w:i/>
          <w:color w:val="000000"/>
          <w:sz w:val="22"/>
          <w:szCs w:val="22"/>
          <w:u w:val="single"/>
          <w:lang w:val="en-US"/>
        </w:rPr>
        <w:lastRenderedPageBreak/>
        <w:t>Survey 2: HEI</w:t>
      </w:r>
    </w:p>
    <w:p w14:paraId="6A08551E" w14:textId="5CB6426D" w:rsidR="00FC2C45" w:rsidRPr="00E2112B" w:rsidRDefault="00FC2C45" w:rsidP="00FC2C45">
      <w:pPr>
        <w:pStyle w:val="NormalWeb"/>
        <w:spacing w:before="0" w:beforeAutospacing="0" w:after="0" w:afterAutospacing="0"/>
        <w:jc w:val="both"/>
        <w:rPr>
          <w:rFonts w:asciiTheme="minorHAnsi" w:hAnsiTheme="minorHAnsi" w:cstheme="minorHAnsi"/>
          <w:color w:val="000000"/>
          <w:sz w:val="22"/>
          <w:szCs w:val="22"/>
          <w:lang w:val="en-US"/>
        </w:rPr>
      </w:pPr>
    </w:p>
    <w:p w14:paraId="5518E015" w14:textId="62E681B8" w:rsidR="00FC2C45" w:rsidRPr="00E2112B" w:rsidRDefault="00FC2C45" w:rsidP="00FC2C45">
      <w:pPr>
        <w:spacing w:after="0" w:line="240" w:lineRule="auto"/>
        <w:jc w:val="both"/>
        <w:rPr>
          <w:rFonts w:eastAsia="Times New Roman" w:cstheme="minorHAnsi"/>
          <w:sz w:val="24"/>
          <w:szCs w:val="24"/>
          <w:lang w:val="en-US" w:eastAsia="fr-FR"/>
        </w:rPr>
      </w:pPr>
      <w:r w:rsidRPr="00EF0753">
        <w:rPr>
          <w:rFonts w:eastAsia="Times New Roman" w:cstheme="minorHAnsi"/>
          <w:color w:val="000000"/>
          <w:lang w:val="en-US" w:eastAsia="fr-FR"/>
        </w:rPr>
        <w:t xml:space="preserve">We collected </w:t>
      </w:r>
      <w:proofErr w:type="gramStart"/>
      <w:r w:rsidRPr="00EF0753">
        <w:rPr>
          <w:rFonts w:eastAsia="Times New Roman" w:cstheme="minorHAnsi"/>
          <w:color w:val="000000"/>
          <w:lang w:val="en-US" w:eastAsia="fr-FR"/>
        </w:rPr>
        <w:t>a total of 291</w:t>
      </w:r>
      <w:proofErr w:type="gramEnd"/>
      <w:r w:rsidRPr="00EF0753">
        <w:rPr>
          <w:rFonts w:eastAsia="Times New Roman" w:cstheme="minorHAnsi"/>
          <w:color w:val="000000"/>
          <w:lang w:val="en-US" w:eastAsia="fr-FR"/>
        </w:rPr>
        <w:t xml:space="preserve"> answers from HEI (100 from Italy, 14 from Ireland, 67 from France, 10 from Germany and 100 from Bulgaria)</w:t>
      </w:r>
      <w:r w:rsidRPr="00E2112B">
        <w:rPr>
          <w:rFonts w:eastAsia="Times New Roman" w:cstheme="minorHAnsi"/>
          <w:color w:val="000000"/>
          <w:lang w:val="en-US" w:eastAsia="fr-FR"/>
        </w:rPr>
        <w:t xml:space="preserve"> and, again, for this paper we will focus on the results from France.</w:t>
      </w:r>
    </w:p>
    <w:p w14:paraId="66736695" w14:textId="2F9A7F78" w:rsidR="00FC2C45" w:rsidRPr="00E2112B" w:rsidRDefault="00FC2C45" w:rsidP="00FC2C45">
      <w:pPr>
        <w:spacing w:after="0" w:line="240" w:lineRule="auto"/>
        <w:jc w:val="both"/>
        <w:rPr>
          <w:rFonts w:eastAsia="Times New Roman" w:cstheme="minorHAnsi"/>
          <w:color w:val="000000"/>
          <w:lang w:val="en-US" w:eastAsia="fr-FR"/>
        </w:rPr>
      </w:pPr>
    </w:p>
    <w:p w14:paraId="303D1F88" w14:textId="77777777" w:rsidR="00FC2C45" w:rsidRPr="00E2112B" w:rsidRDefault="00FC2C45" w:rsidP="00FC2C45">
      <w:pPr>
        <w:pStyle w:val="NormalWeb"/>
        <w:spacing w:before="0" w:beforeAutospacing="0" w:after="0" w:afterAutospacing="0"/>
        <w:jc w:val="both"/>
        <w:rPr>
          <w:rFonts w:asciiTheme="minorHAnsi" w:hAnsiTheme="minorHAnsi" w:cstheme="minorHAnsi"/>
          <w:color w:val="000000"/>
          <w:sz w:val="22"/>
          <w:szCs w:val="22"/>
          <w:lang w:val="en-US"/>
        </w:rPr>
      </w:pPr>
      <w:r w:rsidRPr="00E2112B">
        <w:rPr>
          <w:rFonts w:asciiTheme="minorHAnsi" w:hAnsiTheme="minorHAnsi" w:cstheme="minorHAnsi"/>
          <w:color w:val="000000"/>
          <w:sz w:val="22"/>
          <w:szCs w:val="22"/>
          <w:lang w:val="en-US"/>
        </w:rPr>
        <w:t>The respondents’ age distribution was as follows:</w:t>
      </w:r>
    </w:p>
    <w:p w14:paraId="33EF6213" w14:textId="77777777" w:rsidR="00FC2C45" w:rsidRPr="00B51DE0" w:rsidRDefault="00FC2C45" w:rsidP="00FC2C45">
      <w:pPr>
        <w:pStyle w:val="NormalWeb"/>
        <w:spacing w:before="0" w:beforeAutospacing="0" w:after="0" w:afterAutospacing="0"/>
        <w:jc w:val="both"/>
        <w:rPr>
          <w:rFonts w:asciiTheme="minorHAnsi" w:hAnsiTheme="minorHAnsi" w:cstheme="minorHAnsi"/>
          <w:color w:val="000000"/>
          <w:sz w:val="22"/>
          <w:szCs w:val="22"/>
          <w:lang w:val="en-US"/>
        </w:rPr>
      </w:pPr>
    </w:p>
    <w:tbl>
      <w:tblPr>
        <w:tblStyle w:val="Grilledutableau"/>
        <w:tblW w:w="0" w:type="auto"/>
        <w:tblLook w:val="04A0" w:firstRow="1" w:lastRow="0" w:firstColumn="1" w:lastColumn="0" w:noHBand="0" w:noVBand="1"/>
      </w:tblPr>
      <w:tblGrid>
        <w:gridCol w:w="1271"/>
        <w:gridCol w:w="2693"/>
      </w:tblGrid>
      <w:tr w:rsidR="00FC2C45" w:rsidRPr="00B51DE0" w14:paraId="1E531E98" w14:textId="77777777" w:rsidTr="00B83D8E">
        <w:tc>
          <w:tcPr>
            <w:tcW w:w="1271" w:type="dxa"/>
          </w:tcPr>
          <w:p w14:paraId="01923930" w14:textId="77777777"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Age</w:t>
            </w:r>
          </w:p>
        </w:tc>
        <w:tc>
          <w:tcPr>
            <w:tcW w:w="2693" w:type="dxa"/>
          </w:tcPr>
          <w:p w14:paraId="61A8A873" w14:textId="77777777"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Number of respondents</w:t>
            </w:r>
          </w:p>
        </w:tc>
      </w:tr>
      <w:tr w:rsidR="00FC2C45" w:rsidRPr="00B51DE0" w14:paraId="411F9BAB" w14:textId="77777777" w:rsidTr="00B83D8E">
        <w:tc>
          <w:tcPr>
            <w:tcW w:w="1271" w:type="dxa"/>
          </w:tcPr>
          <w:p w14:paraId="75C971DA" w14:textId="77777777"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&lt; 20</w:t>
            </w:r>
          </w:p>
        </w:tc>
        <w:tc>
          <w:tcPr>
            <w:tcW w:w="2693" w:type="dxa"/>
          </w:tcPr>
          <w:p w14:paraId="4C21A0B8" w14:textId="0B0A1FF4"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0</w:t>
            </w:r>
          </w:p>
        </w:tc>
      </w:tr>
      <w:tr w:rsidR="00FC2C45" w:rsidRPr="00B51DE0" w14:paraId="7D8F5BA5" w14:textId="77777777" w:rsidTr="00B83D8E">
        <w:tc>
          <w:tcPr>
            <w:tcW w:w="1271" w:type="dxa"/>
          </w:tcPr>
          <w:p w14:paraId="74A3CD61" w14:textId="77777777"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 xml:space="preserve">20 - 29 </w:t>
            </w:r>
          </w:p>
        </w:tc>
        <w:tc>
          <w:tcPr>
            <w:tcW w:w="2693" w:type="dxa"/>
          </w:tcPr>
          <w:p w14:paraId="4B0AEF69" w14:textId="004CE84A"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1</w:t>
            </w:r>
          </w:p>
        </w:tc>
      </w:tr>
      <w:tr w:rsidR="00FC2C45" w:rsidRPr="00B51DE0" w14:paraId="60A36481" w14:textId="77777777" w:rsidTr="00B83D8E">
        <w:tc>
          <w:tcPr>
            <w:tcW w:w="1271" w:type="dxa"/>
          </w:tcPr>
          <w:p w14:paraId="7FBBB43C" w14:textId="77777777"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30 - 39</w:t>
            </w:r>
          </w:p>
        </w:tc>
        <w:tc>
          <w:tcPr>
            <w:tcW w:w="2693" w:type="dxa"/>
          </w:tcPr>
          <w:p w14:paraId="5EFE6632" w14:textId="53A8C2D3"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16</w:t>
            </w:r>
          </w:p>
        </w:tc>
      </w:tr>
      <w:tr w:rsidR="00FC2C45" w:rsidRPr="00B51DE0" w14:paraId="3DEBBDA4" w14:textId="77777777" w:rsidTr="00B83D8E">
        <w:tc>
          <w:tcPr>
            <w:tcW w:w="1271" w:type="dxa"/>
          </w:tcPr>
          <w:p w14:paraId="7753889E" w14:textId="77777777"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40 - 49</w:t>
            </w:r>
          </w:p>
        </w:tc>
        <w:tc>
          <w:tcPr>
            <w:tcW w:w="2693" w:type="dxa"/>
          </w:tcPr>
          <w:p w14:paraId="5AAD1AD8" w14:textId="1D768CA1"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18</w:t>
            </w:r>
          </w:p>
        </w:tc>
      </w:tr>
      <w:tr w:rsidR="00FC2C45" w:rsidRPr="00B51DE0" w14:paraId="0EDB1B76" w14:textId="77777777" w:rsidTr="00B83D8E">
        <w:tc>
          <w:tcPr>
            <w:tcW w:w="1271" w:type="dxa"/>
          </w:tcPr>
          <w:p w14:paraId="17D70902" w14:textId="77777777"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&gt; 50</w:t>
            </w:r>
          </w:p>
        </w:tc>
        <w:tc>
          <w:tcPr>
            <w:tcW w:w="2693" w:type="dxa"/>
          </w:tcPr>
          <w:p w14:paraId="2F814FB2" w14:textId="6FB4A94D" w:rsidR="00FC2C45" w:rsidRPr="00B51DE0" w:rsidRDefault="00FC2C45" w:rsidP="00B83D8E">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32</w:t>
            </w:r>
          </w:p>
        </w:tc>
      </w:tr>
    </w:tbl>
    <w:p w14:paraId="571F4A54" w14:textId="77777777" w:rsidR="00FC2C45" w:rsidRPr="00B51DE0" w:rsidRDefault="00FC2C45" w:rsidP="00FC2C45">
      <w:pPr>
        <w:pStyle w:val="NormalWeb"/>
        <w:spacing w:before="0" w:beforeAutospacing="0" w:after="0" w:afterAutospacing="0"/>
        <w:jc w:val="both"/>
        <w:rPr>
          <w:rFonts w:asciiTheme="minorHAnsi" w:hAnsiTheme="minorHAnsi" w:cstheme="minorHAnsi"/>
          <w:sz w:val="22"/>
          <w:szCs w:val="22"/>
          <w:lang w:val="en-US"/>
        </w:rPr>
      </w:pPr>
    </w:p>
    <w:p w14:paraId="49C59C65" w14:textId="5EBC635E" w:rsidR="00EF0753" w:rsidRPr="00372DC4" w:rsidRDefault="00FC2C45" w:rsidP="00F23FC3">
      <w:pPr>
        <w:spacing w:line="240" w:lineRule="auto"/>
        <w:jc w:val="both"/>
        <w:rPr>
          <w:rFonts w:eastAsia="Times New Roman" w:cstheme="minorHAnsi"/>
          <w:lang w:val="en-US" w:eastAsia="fr-FR"/>
        </w:rPr>
      </w:pPr>
      <w:r w:rsidRPr="00372DC4">
        <w:rPr>
          <w:rFonts w:eastAsia="Times New Roman" w:cstheme="minorHAnsi"/>
          <w:lang w:val="en-US" w:eastAsia="fr-FR"/>
        </w:rPr>
        <w:t xml:space="preserve">10 (14.93%) respondents were male, 55 (82.09%) were female, two respondents preferred not to say or chose “other”. </w:t>
      </w:r>
      <w:r w:rsidR="00481CEE" w:rsidRPr="00372DC4">
        <w:rPr>
          <w:rFonts w:eastAsia="Times New Roman" w:cstheme="minorHAnsi"/>
          <w:lang w:val="en-US" w:eastAsia="fr-FR"/>
        </w:rPr>
        <w:t xml:space="preserve">93.93% of the respondents claimed that epilepsy is a neurological condition and 80% agreed that it is a treatable condition. 35 of the 66 respondents believe that job opportunities for PWE are not limited or simply require accommodations. More than half the respondents believe that there is a higher unemployment rate among PWE compared to the general population and </w:t>
      </w:r>
      <w:r w:rsidR="00374DF9">
        <w:rPr>
          <w:rFonts w:eastAsia="Times New Roman" w:cstheme="minorHAnsi"/>
          <w:lang w:val="en-US" w:eastAsia="fr-FR"/>
        </w:rPr>
        <w:t>just under</w:t>
      </w:r>
      <w:r w:rsidR="00481CEE" w:rsidRPr="00372DC4">
        <w:rPr>
          <w:rFonts w:eastAsia="Times New Roman" w:cstheme="minorHAnsi"/>
          <w:lang w:val="en-US" w:eastAsia="fr-FR"/>
        </w:rPr>
        <w:t xml:space="preserve"> 20% claimed that there is a higher absenteeism in that population. More than two-thirds of the HEIs surveyed claimed to know a PWE and 40% have worked or studied with someone with epilepsy. </w:t>
      </w:r>
      <w:proofErr w:type="gramStart"/>
      <w:r w:rsidR="00481CEE" w:rsidRPr="00372DC4">
        <w:rPr>
          <w:rFonts w:eastAsia="Times New Roman" w:cstheme="minorHAnsi"/>
          <w:lang w:val="en-US" w:eastAsia="fr-FR"/>
        </w:rPr>
        <w:t>90%</w:t>
      </w:r>
      <w:proofErr w:type="gramEnd"/>
      <w:r w:rsidR="00481CEE" w:rsidRPr="00372DC4">
        <w:rPr>
          <w:rFonts w:eastAsia="Times New Roman" w:cstheme="minorHAnsi"/>
          <w:lang w:val="en-US" w:eastAsia="fr-FR"/>
        </w:rPr>
        <w:t xml:space="preserve"> have witnessed a seizure but only half claimed to know how to give medical aid to a person experiencing a seizure. Just under half of the respondents claim </w:t>
      </w:r>
      <w:proofErr w:type="gramStart"/>
      <w:r w:rsidR="00481CEE" w:rsidRPr="00372DC4">
        <w:rPr>
          <w:rFonts w:eastAsia="Times New Roman" w:cstheme="minorHAnsi"/>
          <w:lang w:val="en-US" w:eastAsia="fr-FR"/>
        </w:rPr>
        <w:t>to not receive</w:t>
      </w:r>
      <w:proofErr w:type="gramEnd"/>
      <w:r w:rsidR="00481CEE" w:rsidRPr="00372DC4">
        <w:rPr>
          <w:rFonts w:eastAsia="Times New Roman" w:cstheme="minorHAnsi"/>
          <w:lang w:val="en-US" w:eastAsia="fr-FR"/>
        </w:rPr>
        <w:t xml:space="preserve"> any support when employing a PWE.</w:t>
      </w:r>
    </w:p>
    <w:p w14:paraId="4BDC52D1" w14:textId="3A1AC4CC" w:rsidR="002B7866" w:rsidRPr="00372DC4" w:rsidRDefault="00E2112B" w:rsidP="00E77BED">
      <w:pPr>
        <w:spacing w:line="240" w:lineRule="auto"/>
        <w:jc w:val="both"/>
        <w:rPr>
          <w:rFonts w:eastAsia="Times New Roman" w:cstheme="minorHAnsi"/>
          <w:i/>
          <w:u w:val="single"/>
          <w:lang w:val="en-US" w:eastAsia="fr-FR"/>
        </w:rPr>
      </w:pPr>
      <w:r w:rsidRPr="00372DC4">
        <w:rPr>
          <w:rFonts w:eastAsia="Times New Roman" w:cstheme="minorHAnsi"/>
          <w:i/>
          <w:u w:val="single"/>
          <w:lang w:val="en-US" w:eastAsia="fr-FR"/>
        </w:rPr>
        <w:t>Collaborative Lab</w:t>
      </w:r>
    </w:p>
    <w:p w14:paraId="5C0CD044" w14:textId="7E4C300D" w:rsidR="00E77BED" w:rsidRPr="00372DC4" w:rsidRDefault="00E77BED" w:rsidP="00E77BED">
      <w:pPr>
        <w:spacing w:line="240" w:lineRule="auto"/>
        <w:jc w:val="both"/>
        <w:rPr>
          <w:rFonts w:eastAsia="Times New Roman" w:cstheme="minorHAnsi"/>
          <w:b/>
          <w:i/>
          <w:lang w:val="en-US" w:eastAsia="fr-FR"/>
        </w:rPr>
      </w:pPr>
      <w:r w:rsidRPr="00372DC4">
        <w:rPr>
          <w:rFonts w:eastAsia="Times New Roman" w:cstheme="minorHAnsi"/>
          <w:b/>
          <w:i/>
          <w:lang w:val="en-US" w:eastAsia="fr-FR"/>
        </w:rPr>
        <w:t xml:space="preserve">Activity 1 - </w:t>
      </w:r>
      <w:r w:rsidRPr="00372DC4">
        <w:rPr>
          <w:rFonts w:cstheme="minorHAnsi"/>
          <w:b/>
          <w:i/>
          <w:color w:val="000000"/>
          <w:lang w:val="en-US"/>
        </w:rPr>
        <w:t>Reflecting on the 10 issues</w:t>
      </w:r>
    </w:p>
    <w:p w14:paraId="729E9538" w14:textId="47E47879" w:rsidR="00E77BED" w:rsidRPr="00372DC4" w:rsidRDefault="00E77BED" w:rsidP="00E77BED">
      <w:pPr>
        <w:spacing w:after="0" w:line="240" w:lineRule="auto"/>
        <w:ind w:right="-20"/>
        <w:jc w:val="both"/>
        <w:rPr>
          <w:rFonts w:eastAsia="Times New Roman" w:cstheme="minorHAnsi"/>
          <w:color w:val="000000"/>
          <w:lang w:val="en-US" w:eastAsia="fr-FR"/>
        </w:rPr>
      </w:pPr>
      <w:r w:rsidRPr="00372DC4">
        <w:rPr>
          <w:rFonts w:eastAsia="Times New Roman" w:cstheme="minorHAnsi"/>
          <w:color w:val="000000"/>
          <w:lang w:val="en-US" w:eastAsia="fr-FR"/>
        </w:rPr>
        <w:t xml:space="preserve">Participants </w:t>
      </w:r>
      <w:proofErr w:type="gramStart"/>
      <w:r w:rsidRPr="00372DC4">
        <w:rPr>
          <w:rFonts w:eastAsia="Times New Roman" w:cstheme="minorHAnsi"/>
          <w:color w:val="000000"/>
          <w:lang w:val="en-US" w:eastAsia="fr-FR"/>
        </w:rPr>
        <w:t>were asked</w:t>
      </w:r>
      <w:proofErr w:type="gramEnd"/>
      <w:r w:rsidRPr="00372DC4">
        <w:rPr>
          <w:rFonts w:eastAsia="Times New Roman" w:cstheme="minorHAnsi"/>
          <w:color w:val="000000"/>
          <w:lang w:val="en-US" w:eastAsia="fr-FR"/>
        </w:rPr>
        <w:t xml:space="preserve"> to analyze the 10 identified issues individually and then discuss their answers in small groups. Participants </w:t>
      </w:r>
      <w:proofErr w:type="gramStart"/>
      <w:r w:rsidRPr="00372DC4">
        <w:rPr>
          <w:rFonts w:eastAsia="Times New Roman" w:cstheme="minorHAnsi"/>
          <w:color w:val="000000"/>
          <w:lang w:val="en-US" w:eastAsia="fr-FR"/>
        </w:rPr>
        <w:t>were organized</w:t>
      </w:r>
      <w:proofErr w:type="gramEnd"/>
      <w:r w:rsidRPr="00372DC4">
        <w:rPr>
          <w:rFonts w:eastAsia="Times New Roman" w:cstheme="minorHAnsi"/>
          <w:color w:val="000000"/>
          <w:lang w:val="en-US" w:eastAsia="fr-FR"/>
        </w:rPr>
        <w:t xml:space="preserve"> into three tables of four and were asked to write a summary of the major points arising from the discu</w:t>
      </w:r>
      <w:r w:rsidR="002B7866" w:rsidRPr="00372DC4">
        <w:rPr>
          <w:rFonts w:eastAsia="Times New Roman" w:cstheme="minorHAnsi"/>
          <w:color w:val="000000"/>
          <w:lang w:val="en-US" w:eastAsia="fr-FR"/>
        </w:rPr>
        <w:t>ssion onto a paperboard</w:t>
      </w:r>
      <w:r w:rsidRPr="00372DC4">
        <w:rPr>
          <w:rFonts w:eastAsia="Times New Roman" w:cstheme="minorHAnsi"/>
          <w:color w:val="000000"/>
          <w:lang w:val="en-US" w:eastAsia="fr-FR"/>
        </w:rPr>
        <w:t>. </w:t>
      </w:r>
    </w:p>
    <w:p w14:paraId="3302F78F" w14:textId="77777777" w:rsidR="002B7866" w:rsidRPr="00372DC4" w:rsidRDefault="002B7866" w:rsidP="002B7866">
      <w:pPr>
        <w:spacing w:after="0" w:line="240" w:lineRule="auto"/>
        <w:ind w:right="-20"/>
        <w:jc w:val="both"/>
        <w:rPr>
          <w:rFonts w:eastAsia="Times New Roman" w:cstheme="minorHAnsi"/>
          <w:lang w:eastAsia="fr-FR"/>
        </w:rPr>
      </w:pPr>
      <w:r w:rsidRPr="00372DC4">
        <w:rPr>
          <w:rFonts w:eastAsia="Times New Roman" w:cstheme="minorHAnsi"/>
          <w:color w:val="000000"/>
          <w:lang w:eastAsia="fr-FR"/>
        </w:rPr>
        <w:t xml:space="preserve">The questions </w:t>
      </w:r>
      <w:proofErr w:type="spellStart"/>
      <w:r w:rsidRPr="00372DC4">
        <w:rPr>
          <w:rFonts w:eastAsia="Times New Roman" w:cstheme="minorHAnsi"/>
          <w:color w:val="000000"/>
          <w:lang w:eastAsia="fr-FR"/>
        </w:rPr>
        <w:t>asked</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were</w:t>
      </w:r>
      <w:proofErr w:type="spellEnd"/>
      <w:r w:rsidRPr="00372DC4">
        <w:rPr>
          <w:rFonts w:eastAsia="Times New Roman" w:cstheme="minorHAnsi"/>
          <w:color w:val="000000"/>
          <w:lang w:eastAsia="fr-FR"/>
        </w:rPr>
        <w:t>:</w:t>
      </w:r>
    </w:p>
    <w:p w14:paraId="244D2F85" w14:textId="4024BD7C" w:rsidR="00374DF9" w:rsidRDefault="002B7866" w:rsidP="00374DF9">
      <w:pPr>
        <w:numPr>
          <w:ilvl w:val="0"/>
          <w:numId w:val="6"/>
        </w:numPr>
        <w:spacing w:after="0" w:line="240" w:lineRule="auto"/>
        <w:ind w:right="-20"/>
        <w:jc w:val="both"/>
        <w:textAlignment w:val="baseline"/>
        <w:rPr>
          <w:rFonts w:eastAsia="Times New Roman" w:cstheme="minorHAnsi"/>
          <w:b/>
          <w:bCs/>
          <w:color w:val="000000"/>
          <w:lang w:val="en-US" w:eastAsia="fr-FR"/>
        </w:rPr>
      </w:pPr>
      <w:r w:rsidRPr="00372DC4">
        <w:rPr>
          <w:rFonts w:eastAsia="Times New Roman" w:cstheme="minorHAnsi"/>
          <w:b/>
          <w:bCs/>
          <w:color w:val="000000"/>
          <w:lang w:val="en-US" w:eastAsia="fr-FR"/>
        </w:rPr>
        <w:t xml:space="preserve">Do you think there are any other relevant issues concerning the professional inclusion of people with epilepsy that you </w:t>
      </w:r>
      <w:proofErr w:type="gramStart"/>
      <w:r w:rsidRPr="00372DC4">
        <w:rPr>
          <w:rFonts w:eastAsia="Times New Roman" w:cstheme="minorHAnsi"/>
          <w:b/>
          <w:bCs/>
          <w:color w:val="000000"/>
          <w:lang w:val="en-US" w:eastAsia="fr-FR"/>
        </w:rPr>
        <w:t>haven't</w:t>
      </w:r>
      <w:proofErr w:type="gramEnd"/>
      <w:r w:rsidRPr="00372DC4">
        <w:rPr>
          <w:rFonts w:eastAsia="Times New Roman" w:cstheme="minorHAnsi"/>
          <w:b/>
          <w:bCs/>
          <w:color w:val="000000"/>
          <w:lang w:val="en-US" w:eastAsia="fr-FR"/>
        </w:rPr>
        <w:t xml:space="preserve"> found in the list?</w:t>
      </w:r>
    </w:p>
    <w:p w14:paraId="5C86126A" w14:textId="77777777" w:rsidR="00374DF9" w:rsidRDefault="00374DF9" w:rsidP="00374DF9">
      <w:pPr>
        <w:spacing w:after="0" w:line="240" w:lineRule="auto"/>
        <w:ind w:right="-20"/>
        <w:jc w:val="both"/>
        <w:textAlignment w:val="baseline"/>
        <w:rPr>
          <w:rFonts w:eastAsia="Times New Roman" w:cstheme="minorHAnsi"/>
          <w:b/>
          <w:bCs/>
          <w:color w:val="000000"/>
          <w:lang w:val="en-US" w:eastAsia="fr-FR"/>
        </w:rPr>
      </w:pPr>
    </w:p>
    <w:p w14:paraId="595CC25E" w14:textId="3072199B" w:rsidR="002B7866" w:rsidRPr="00374DF9" w:rsidRDefault="002B7866" w:rsidP="00374DF9">
      <w:pPr>
        <w:numPr>
          <w:ilvl w:val="0"/>
          <w:numId w:val="6"/>
        </w:numPr>
        <w:spacing w:after="0" w:line="240" w:lineRule="auto"/>
        <w:ind w:right="-20"/>
        <w:jc w:val="both"/>
        <w:textAlignment w:val="baseline"/>
        <w:rPr>
          <w:rFonts w:eastAsia="Times New Roman" w:cstheme="minorHAnsi"/>
          <w:b/>
          <w:bCs/>
          <w:color w:val="000000"/>
          <w:lang w:val="en-US" w:eastAsia="fr-FR"/>
        </w:rPr>
      </w:pPr>
      <w:r w:rsidRPr="00374DF9">
        <w:rPr>
          <w:rFonts w:eastAsia="Times New Roman" w:cstheme="minorHAnsi"/>
          <w:b/>
          <w:bCs/>
          <w:color w:val="000000"/>
          <w:lang w:val="en-US" w:eastAsia="fr-FR"/>
        </w:rPr>
        <w:t>In your opinion, having identified all these issues regarding employability, which would be the most relevant?</w:t>
      </w:r>
    </w:p>
    <w:p w14:paraId="569976B9" w14:textId="77777777" w:rsidR="002B7866" w:rsidRPr="00372DC4" w:rsidRDefault="002B7866" w:rsidP="002B7866">
      <w:pPr>
        <w:numPr>
          <w:ilvl w:val="0"/>
          <w:numId w:val="8"/>
        </w:numPr>
        <w:spacing w:after="0" w:line="240" w:lineRule="auto"/>
        <w:ind w:right="-20"/>
        <w:jc w:val="both"/>
        <w:textAlignment w:val="baseline"/>
        <w:rPr>
          <w:rFonts w:eastAsia="Times New Roman" w:cstheme="minorHAnsi"/>
          <w:b/>
          <w:bCs/>
          <w:color w:val="000000"/>
          <w:lang w:eastAsia="fr-FR"/>
        </w:rPr>
      </w:pPr>
      <w:proofErr w:type="gramStart"/>
      <w:r w:rsidRPr="00372DC4">
        <w:rPr>
          <w:rFonts w:eastAsia="Times New Roman" w:cstheme="minorHAnsi"/>
          <w:b/>
          <w:bCs/>
          <w:color w:val="000000"/>
          <w:lang w:eastAsia="fr-FR"/>
        </w:rPr>
        <w:t>for</w:t>
      </w:r>
      <w:proofErr w:type="gramEnd"/>
      <w:r w:rsidRPr="00372DC4">
        <w:rPr>
          <w:rFonts w:eastAsia="Times New Roman" w:cstheme="minorHAnsi"/>
          <w:b/>
          <w:bCs/>
          <w:color w:val="000000"/>
          <w:lang w:eastAsia="fr-FR"/>
        </w:rPr>
        <w:t xml:space="preserve"> people </w:t>
      </w:r>
      <w:proofErr w:type="spellStart"/>
      <w:r w:rsidRPr="00372DC4">
        <w:rPr>
          <w:rFonts w:eastAsia="Times New Roman" w:cstheme="minorHAnsi"/>
          <w:b/>
          <w:bCs/>
          <w:color w:val="000000"/>
          <w:lang w:eastAsia="fr-FR"/>
        </w:rPr>
        <w:t>with</w:t>
      </w:r>
      <w:proofErr w:type="spellEnd"/>
      <w:r w:rsidRPr="00372DC4">
        <w:rPr>
          <w:rFonts w:eastAsia="Times New Roman" w:cstheme="minorHAnsi"/>
          <w:b/>
          <w:bCs/>
          <w:color w:val="000000"/>
          <w:lang w:eastAsia="fr-FR"/>
        </w:rPr>
        <w:t xml:space="preserve"> </w:t>
      </w:r>
      <w:proofErr w:type="spellStart"/>
      <w:r w:rsidRPr="00372DC4">
        <w:rPr>
          <w:rFonts w:eastAsia="Times New Roman" w:cstheme="minorHAnsi"/>
          <w:b/>
          <w:bCs/>
          <w:color w:val="000000"/>
          <w:lang w:eastAsia="fr-FR"/>
        </w:rPr>
        <w:t>epilepsy</w:t>
      </w:r>
      <w:proofErr w:type="spellEnd"/>
      <w:r w:rsidRPr="00372DC4">
        <w:rPr>
          <w:rFonts w:eastAsia="Times New Roman" w:cstheme="minorHAnsi"/>
          <w:b/>
          <w:bCs/>
          <w:color w:val="000000"/>
          <w:lang w:eastAsia="fr-FR"/>
        </w:rPr>
        <w:t> </w:t>
      </w:r>
    </w:p>
    <w:p w14:paraId="586C8A98" w14:textId="77777777" w:rsidR="002B7866" w:rsidRPr="00372DC4" w:rsidRDefault="002B7866" w:rsidP="002B7866">
      <w:pPr>
        <w:numPr>
          <w:ilvl w:val="0"/>
          <w:numId w:val="8"/>
        </w:numPr>
        <w:spacing w:after="0" w:line="240" w:lineRule="auto"/>
        <w:ind w:right="-20"/>
        <w:jc w:val="both"/>
        <w:textAlignment w:val="baseline"/>
        <w:rPr>
          <w:rFonts w:eastAsia="Times New Roman" w:cstheme="minorHAnsi"/>
          <w:b/>
          <w:bCs/>
          <w:color w:val="000000"/>
          <w:lang w:val="en-US" w:eastAsia="fr-FR"/>
        </w:rPr>
      </w:pPr>
      <w:proofErr w:type="gramStart"/>
      <w:r w:rsidRPr="00372DC4">
        <w:rPr>
          <w:rFonts w:eastAsia="Times New Roman" w:cstheme="minorHAnsi"/>
          <w:b/>
          <w:bCs/>
          <w:color w:val="000000"/>
          <w:lang w:val="en-US" w:eastAsia="fr-FR"/>
        </w:rPr>
        <w:t>employers</w:t>
      </w:r>
      <w:proofErr w:type="gramEnd"/>
      <w:r w:rsidRPr="00372DC4">
        <w:rPr>
          <w:rFonts w:eastAsia="Times New Roman" w:cstheme="minorHAnsi"/>
          <w:b/>
          <w:bCs/>
          <w:color w:val="000000"/>
          <w:lang w:val="en-US" w:eastAsia="fr-FR"/>
        </w:rPr>
        <w:t xml:space="preserve"> and people working in educational organizations?</w:t>
      </w:r>
    </w:p>
    <w:p w14:paraId="404FBAA1" w14:textId="77777777" w:rsidR="00B83D8E" w:rsidRPr="00372DC4" w:rsidRDefault="00B83D8E" w:rsidP="002B7866">
      <w:pPr>
        <w:spacing w:after="0" w:line="240" w:lineRule="auto"/>
        <w:ind w:left="-20" w:right="-20"/>
        <w:jc w:val="both"/>
        <w:rPr>
          <w:rFonts w:eastAsia="Times New Roman" w:cstheme="minorHAnsi"/>
          <w:color w:val="000000"/>
          <w:lang w:val="en-US" w:eastAsia="fr-FR"/>
        </w:rPr>
      </w:pPr>
    </w:p>
    <w:p w14:paraId="4A2E3803" w14:textId="3759C083" w:rsidR="002B7866" w:rsidRPr="00372DC4" w:rsidRDefault="002B7866" w:rsidP="00B83D8E">
      <w:pPr>
        <w:spacing w:after="0" w:line="240" w:lineRule="auto"/>
        <w:ind w:left="-20" w:right="-20"/>
        <w:jc w:val="both"/>
        <w:rPr>
          <w:rFonts w:eastAsia="Times New Roman" w:cstheme="minorHAnsi"/>
          <w:lang w:val="en-US" w:eastAsia="fr-FR"/>
        </w:rPr>
      </w:pPr>
      <w:r w:rsidRPr="00372DC4">
        <w:rPr>
          <w:rFonts w:eastAsia="Times New Roman" w:cstheme="minorHAnsi"/>
          <w:color w:val="000000"/>
          <w:lang w:val="en-US" w:eastAsia="fr-FR"/>
        </w:rPr>
        <w:t xml:space="preserve">Each group </w:t>
      </w:r>
      <w:proofErr w:type="gramStart"/>
      <w:r w:rsidRPr="00372DC4">
        <w:rPr>
          <w:rFonts w:eastAsia="Times New Roman" w:cstheme="minorHAnsi"/>
          <w:color w:val="000000"/>
          <w:lang w:val="en-US" w:eastAsia="fr-FR"/>
        </w:rPr>
        <w:t>was then asked</w:t>
      </w:r>
      <w:proofErr w:type="gramEnd"/>
      <w:r w:rsidRPr="00372DC4">
        <w:rPr>
          <w:rFonts w:eastAsia="Times New Roman" w:cstheme="minorHAnsi"/>
          <w:color w:val="000000"/>
          <w:lang w:val="en-US" w:eastAsia="fr-FR"/>
        </w:rPr>
        <w:t xml:space="preserve"> to present their findings to the other groups and further discussions arose from this.</w:t>
      </w:r>
      <w:r w:rsidR="00B83D8E" w:rsidRPr="00372DC4">
        <w:rPr>
          <w:rFonts w:eastAsia="Times New Roman" w:cstheme="minorHAnsi"/>
          <w:lang w:val="en-US" w:eastAsia="fr-FR"/>
        </w:rPr>
        <w:t xml:space="preserve"> </w:t>
      </w:r>
      <w:r w:rsidRPr="00372DC4">
        <w:rPr>
          <w:rFonts w:eastAsia="Times New Roman" w:cstheme="minorHAnsi"/>
          <w:color w:val="000000"/>
          <w:lang w:val="en-US" w:eastAsia="fr-FR"/>
        </w:rPr>
        <w:t>After discussing the 10 suggested issues, the group listed the following items as essential and/or missing from the above:</w:t>
      </w:r>
    </w:p>
    <w:p w14:paraId="6A27A5FA" w14:textId="77777777" w:rsidR="002B7866" w:rsidRPr="00372DC4" w:rsidRDefault="002B7866" w:rsidP="002B7866">
      <w:pPr>
        <w:spacing w:after="0" w:line="240" w:lineRule="auto"/>
        <w:rPr>
          <w:rFonts w:eastAsia="Times New Roman" w:cstheme="minorHAnsi"/>
          <w:lang w:val="en-US" w:eastAsia="fr-FR"/>
        </w:rPr>
      </w:pPr>
    </w:p>
    <w:p w14:paraId="0E174E53" w14:textId="77777777" w:rsidR="002B7866" w:rsidRPr="00372DC4" w:rsidRDefault="002B7866" w:rsidP="002B7866">
      <w:pPr>
        <w:spacing w:after="0" w:line="240" w:lineRule="auto"/>
        <w:ind w:left="-20" w:right="-20"/>
        <w:jc w:val="both"/>
        <w:rPr>
          <w:rFonts w:eastAsia="Times New Roman" w:cstheme="minorHAnsi"/>
          <w:lang w:eastAsia="fr-FR"/>
        </w:rPr>
      </w:pPr>
      <w:r w:rsidRPr="00372DC4">
        <w:rPr>
          <w:rFonts w:eastAsia="Times New Roman" w:cstheme="minorHAnsi"/>
          <w:b/>
          <w:bCs/>
          <w:color w:val="000000"/>
          <w:lang w:eastAsia="fr-FR"/>
        </w:rPr>
        <w:t>Table 1:</w:t>
      </w:r>
    </w:p>
    <w:p w14:paraId="2F248C36" w14:textId="77777777" w:rsidR="002B7866" w:rsidRPr="00372DC4" w:rsidRDefault="002B7866" w:rsidP="002B7866">
      <w:pPr>
        <w:numPr>
          <w:ilvl w:val="0"/>
          <w:numId w:val="9"/>
        </w:numPr>
        <w:spacing w:after="0" w:line="240" w:lineRule="auto"/>
        <w:ind w:right="-20"/>
        <w:jc w:val="both"/>
        <w:textAlignment w:val="baseline"/>
        <w:rPr>
          <w:rFonts w:eastAsia="Times New Roman" w:cstheme="minorHAnsi"/>
          <w:color w:val="000000"/>
          <w:lang w:eastAsia="fr-FR"/>
        </w:rPr>
      </w:pPr>
      <w:r w:rsidRPr="00372DC4">
        <w:rPr>
          <w:rFonts w:eastAsia="Times New Roman" w:cstheme="minorHAnsi"/>
          <w:color w:val="000000"/>
          <w:lang w:eastAsia="fr-FR"/>
        </w:rPr>
        <w:t xml:space="preserve">Flexible </w:t>
      </w:r>
      <w:proofErr w:type="spellStart"/>
      <w:r w:rsidRPr="00372DC4">
        <w:rPr>
          <w:rFonts w:eastAsia="Times New Roman" w:cstheme="minorHAnsi"/>
          <w:color w:val="000000"/>
          <w:lang w:eastAsia="fr-FR"/>
        </w:rPr>
        <w:t>work</w:t>
      </w:r>
      <w:proofErr w:type="spellEnd"/>
      <w:r w:rsidRPr="00372DC4">
        <w:rPr>
          <w:rFonts w:eastAsia="Times New Roman" w:cstheme="minorHAnsi"/>
          <w:color w:val="000000"/>
          <w:lang w:eastAsia="fr-FR"/>
        </w:rPr>
        <w:t xml:space="preserve"> &amp; </w:t>
      </w:r>
      <w:proofErr w:type="spellStart"/>
      <w:r w:rsidRPr="00372DC4">
        <w:rPr>
          <w:rFonts w:eastAsia="Times New Roman" w:cstheme="minorHAnsi"/>
          <w:color w:val="000000"/>
          <w:lang w:eastAsia="fr-FR"/>
        </w:rPr>
        <w:t>remote</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work</w:t>
      </w:r>
      <w:proofErr w:type="spellEnd"/>
    </w:p>
    <w:p w14:paraId="2823C717" w14:textId="77777777" w:rsidR="002B7866" w:rsidRPr="00372DC4" w:rsidRDefault="002B7866" w:rsidP="002B7866">
      <w:pPr>
        <w:numPr>
          <w:ilvl w:val="0"/>
          <w:numId w:val="9"/>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General first aid and epilepsy training</w:t>
      </w:r>
    </w:p>
    <w:p w14:paraId="7F997E2A" w14:textId="77777777" w:rsidR="002B7866" w:rsidRPr="00372DC4" w:rsidRDefault="002B7866" w:rsidP="002B7866">
      <w:pPr>
        <w:numPr>
          <w:ilvl w:val="0"/>
          <w:numId w:val="9"/>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t>Treating</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side</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effects</w:t>
      </w:r>
      <w:proofErr w:type="spellEnd"/>
    </w:p>
    <w:p w14:paraId="3E8A1608" w14:textId="77777777" w:rsidR="002B7866" w:rsidRPr="00372DC4" w:rsidRDefault="002B7866" w:rsidP="002B7866">
      <w:pPr>
        <w:numPr>
          <w:ilvl w:val="0"/>
          <w:numId w:val="9"/>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Driver’s license or dangerous occupations --&gt; need to see occupational or educational physician first</w:t>
      </w:r>
    </w:p>
    <w:p w14:paraId="527C05A6" w14:textId="77777777" w:rsidR="002B7866" w:rsidRPr="00372DC4" w:rsidRDefault="002B7866" w:rsidP="002B7866">
      <w:pPr>
        <w:spacing w:after="0" w:line="240" w:lineRule="auto"/>
        <w:ind w:right="-20"/>
        <w:jc w:val="both"/>
        <w:rPr>
          <w:rFonts w:eastAsia="Times New Roman" w:cstheme="minorHAnsi"/>
          <w:lang w:eastAsia="fr-FR"/>
        </w:rPr>
      </w:pPr>
      <w:r w:rsidRPr="00372DC4">
        <w:rPr>
          <w:rFonts w:eastAsia="Times New Roman" w:cstheme="minorHAnsi"/>
          <w:b/>
          <w:bCs/>
          <w:color w:val="000000"/>
          <w:lang w:eastAsia="fr-FR"/>
        </w:rPr>
        <w:t>Table 2:</w:t>
      </w:r>
    </w:p>
    <w:p w14:paraId="7AF19BD9"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t>Spreading</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awareness</w:t>
      </w:r>
      <w:proofErr w:type="spellEnd"/>
      <w:r w:rsidRPr="00372DC4">
        <w:rPr>
          <w:rFonts w:eastAsia="Times New Roman" w:cstheme="minorHAnsi"/>
          <w:color w:val="000000"/>
          <w:lang w:eastAsia="fr-FR"/>
        </w:rPr>
        <w:t>, information sharing</w:t>
      </w:r>
    </w:p>
    <w:p w14:paraId="21F4DF47"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lastRenderedPageBreak/>
        <w:t>Occupational</w:t>
      </w:r>
      <w:proofErr w:type="spellEnd"/>
      <w:r w:rsidRPr="00372DC4">
        <w:rPr>
          <w:rFonts w:eastAsia="Times New Roman" w:cstheme="minorHAnsi"/>
          <w:color w:val="000000"/>
          <w:lang w:eastAsia="fr-FR"/>
        </w:rPr>
        <w:t xml:space="preserve"> and </w:t>
      </w:r>
      <w:proofErr w:type="spellStart"/>
      <w:r w:rsidRPr="00372DC4">
        <w:rPr>
          <w:rFonts w:eastAsia="Times New Roman" w:cstheme="minorHAnsi"/>
          <w:color w:val="000000"/>
          <w:lang w:eastAsia="fr-FR"/>
        </w:rPr>
        <w:t>educational</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physicians</w:t>
      </w:r>
      <w:proofErr w:type="spellEnd"/>
    </w:p>
    <w:p w14:paraId="4A265B9E"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eastAsia="fr-FR"/>
        </w:rPr>
      </w:pPr>
      <w:r w:rsidRPr="00372DC4">
        <w:rPr>
          <w:rFonts w:eastAsia="Times New Roman" w:cstheme="minorHAnsi"/>
          <w:color w:val="000000"/>
          <w:lang w:eastAsia="fr-FR"/>
        </w:rPr>
        <w:t xml:space="preserve">Posters </w:t>
      </w:r>
      <w:proofErr w:type="spellStart"/>
      <w:r w:rsidRPr="00372DC4">
        <w:rPr>
          <w:rFonts w:eastAsia="Times New Roman" w:cstheme="minorHAnsi"/>
          <w:color w:val="000000"/>
          <w:lang w:eastAsia="fr-FR"/>
        </w:rPr>
        <w:t>with</w:t>
      </w:r>
      <w:proofErr w:type="spellEnd"/>
      <w:r w:rsidRPr="00372DC4">
        <w:rPr>
          <w:rFonts w:eastAsia="Times New Roman" w:cstheme="minorHAnsi"/>
          <w:color w:val="000000"/>
          <w:lang w:eastAsia="fr-FR"/>
        </w:rPr>
        <w:t xml:space="preserve"> first </w:t>
      </w:r>
      <w:proofErr w:type="spellStart"/>
      <w:r w:rsidRPr="00372DC4">
        <w:rPr>
          <w:rFonts w:eastAsia="Times New Roman" w:cstheme="minorHAnsi"/>
          <w:color w:val="000000"/>
          <w:lang w:eastAsia="fr-FR"/>
        </w:rPr>
        <w:t>aid</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measures</w:t>
      </w:r>
      <w:proofErr w:type="spellEnd"/>
    </w:p>
    <w:p w14:paraId="3C959869"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eastAsia="fr-FR"/>
        </w:rPr>
      </w:pPr>
      <w:r w:rsidRPr="00372DC4">
        <w:rPr>
          <w:rFonts w:eastAsia="Times New Roman" w:cstheme="minorHAnsi"/>
          <w:color w:val="000000"/>
          <w:lang w:eastAsia="fr-FR"/>
        </w:rPr>
        <w:t xml:space="preserve">Learning about cognitive </w:t>
      </w:r>
      <w:proofErr w:type="spellStart"/>
      <w:r w:rsidRPr="00372DC4">
        <w:rPr>
          <w:rFonts w:eastAsia="Times New Roman" w:cstheme="minorHAnsi"/>
          <w:color w:val="000000"/>
          <w:lang w:eastAsia="fr-FR"/>
        </w:rPr>
        <w:t>difficulties</w:t>
      </w:r>
      <w:proofErr w:type="spellEnd"/>
    </w:p>
    <w:p w14:paraId="5204D015"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Better understanding of attitudes, abilities and needs</w:t>
      </w:r>
    </w:p>
    <w:p w14:paraId="1DAF8A9A"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t>Driver's</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license</w:t>
      </w:r>
      <w:proofErr w:type="spellEnd"/>
    </w:p>
    <w:p w14:paraId="7264E8AB"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eastAsia="fr-FR"/>
        </w:rPr>
      </w:pPr>
      <w:r w:rsidRPr="00372DC4">
        <w:rPr>
          <w:rFonts w:eastAsia="Times New Roman" w:cstheme="minorHAnsi"/>
          <w:color w:val="000000"/>
          <w:lang w:eastAsia="fr-FR"/>
        </w:rPr>
        <w:t xml:space="preserve">First </w:t>
      </w:r>
      <w:proofErr w:type="spellStart"/>
      <w:r w:rsidRPr="00372DC4">
        <w:rPr>
          <w:rFonts w:eastAsia="Times New Roman" w:cstheme="minorHAnsi"/>
          <w:color w:val="000000"/>
          <w:lang w:eastAsia="fr-FR"/>
        </w:rPr>
        <w:t>aid</w:t>
      </w:r>
      <w:proofErr w:type="spellEnd"/>
    </w:p>
    <w:p w14:paraId="243EE734"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t>Adapted</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schedule</w:t>
      </w:r>
      <w:proofErr w:type="spellEnd"/>
    </w:p>
    <w:p w14:paraId="1C386BC4" w14:textId="77777777" w:rsidR="002B7866" w:rsidRPr="00372DC4" w:rsidRDefault="002B7866" w:rsidP="002B7866">
      <w:pPr>
        <w:numPr>
          <w:ilvl w:val="0"/>
          <w:numId w:val="10"/>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Diversity of jobs, fields or geographical location</w:t>
      </w:r>
    </w:p>
    <w:p w14:paraId="3B8B08AF" w14:textId="77777777" w:rsidR="002B7866" w:rsidRPr="00372DC4" w:rsidRDefault="002B7866" w:rsidP="002B7866">
      <w:pPr>
        <w:spacing w:after="0" w:line="240" w:lineRule="auto"/>
        <w:ind w:right="-20"/>
        <w:jc w:val="both"/>
        <w:rPr>
          <w:rFonts w:eastAsia="Times New Roman" w:cstheme="minorHAnsi"/>
          <w:lang w:eastAsia="fr-FR"/>
        </w:rPr>
      </w:pPr>
      <w:r w:rsidRPr="00372DC4">
        <w:rPr>
          <w:rFonts w:eastAsia="Times New Roman" w:cstheme="minorHAnsi"/>
          <w:b/>
          <w:bCs/>
          <w:color w:val="000000"/>
          <w:lang w:eastAsia="fr-FR"/>
        </w:rPr>
        <w:t>Table 3:</w:t>
      </w:r>
    </w:p>
    <w:p w14:paraId="5FD8EA2E"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What training do occupational physicians have?</w:t>
      </w:r>
    </w:p>
    <w:p w14:paraId="1F9CC0ED"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What training sessions, financing bodies or stakeholders are available? </w:t>
      </w:r>
    </w:p>
    <w:p w14:paraId="5BA2123F"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eastAsia="fr-FR"/>
        </w:rPr>
      </w:pPr>
      <w:r w:rsidRPr="00372DC4">
        <w:rPr>
          <w:rFonts w:eastAsia="Times New Roman" w:cstheme="minorHAnsi"/>
          <w:color w:val="000000"/>
          <w:lang w:eastAsia="fr-FR"/>
        </w:rPr>
        <w:t>Self-</w:t>
      </w:r>
      <w:proofErr w:type="spellStart"/>
      <w:r w:rsidRPr="00372DC4">
        <w:rPr>
          <w:rFonts w:eastAsia="Times New Roman" w:cstheme="minorHAnsi"/>
          <w:color w:val="000000"/>
          <w:lang w:eastAsia="fr-FR"/>
        </w:rPr>
        <w:t>censuring</w:t>
      </w:r>
      <w:proofErr w:type="spellEnd"/>
    </w:p>
    <w:p w14:paraId="73A2E608"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Training of managers to reassure them</w:t>
      </w:r>
    </w:p>
    <w:p w14:paraId="4B5FB75E"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What impact does schooling have on a person’s social life and job insertion?</w:t>
      </w:r>
    </w:p>
    <w:p w14:paraId="320A71BB"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Appropriate training and awareness is necessary</w:t>
      </w:r>
    </w:p>
    <w:p w14:paraId="55B9F1F1"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t>Safety</w:t>
      </w:r>
      <w:proofErr w:type="spellEnd"/>
      <w:r w:rsidRPr="00372DC4">
        <w:rPr>
          <w:rFonts w:eastAsia="Times New Roman" w:cstheme="minorHAnsi"/>
          <w:color w:val="000000"/>
          <w:lang w:eastAsia="fr-FR"/>
        </w:rPr>
        <w:t xml:space="preserve"> at </w:t>
      </w:r>
      <w:proofErr w:type="spellStart"/>
      <w:r w:rsidRPr="00372DC4">
        <w:rPr>
          <w:rFonts w:eastAsia="Times New Roman" w:cstheme="minorHAnsi"/>
          <w:color w:val="000000"/>
          <w:lang w:eastAsia="fr-FR"/>
        </w:rPr>
        <w:t>work</w:t>
      </w:r>
      <w:proofErr w:type="spellEnd"/>
    </w:p>
    <w:p w14:paraId="598390AD"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Disclosure, acquisition of formal legal status as a person with disability</w:t>
      </w:r>
    </w:p>
    <w:p w14:paraId="27522CCB"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eastAsia="fr-FR"/>
        </w:rPr>
      </w:pPr>
      <w:r w:rsidRPr="00372DC4">
        <w:rPr>
          <w:rFonts w:eastAsia="Times New Roman" w:cstheme="minorHAnsi"/>
          <w:color w:val="000000"/>
          <w:lang w:eastAsia="fr-FR"/>
        </w:rPr>
        <w:t>Self confidence</w:t>
      </w:r>
    </w:p>
    <w:p w14:paraId="168D2976"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val="en-US" w:eastAsia="fr-FR"/>
        </w:rPr>
      </w:pPr>
      <w:r w:rsidRPr="00372DC4">
        <w:rPr>
          <w:rFonts w:eastAsia="Times New Roman" w:cstheme="minorHAnsi"/>
          <w:color w:val="000000"/>
          <w:lang w:val="en-US" w:eastAsia="fr-FR"/>
        </w:rPr>
        <w:t>What to do when a seizure takes place</w:t>
      </w:r>
    </w:p>
    <w:p w14:paraId="407C52CF"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t>Work</w:t>
      </w:r>
      <w:proofErr w:type="spellEnd"/>
      <w:r w:rsidRPr="00372DC4">
        <w:rPr>
          <w:rFonts w:eastAsia="Times New Roman" w:cstheme="minorHAnsi"/>
          <w:color w:val="000000"/>
          <w:lang w:eastAsia="fr-FR"/>
        </w:rPr>
        <w:t xml:space="preserve"> conditions, commute</w:t>
      </w:r>
    </w:p>
    <w:p w14:paraId="7C8198DA"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eastAsia="fr-FR"/>
        </w:rPr>
      </w:pPr>
      <w:proofErr w:type="spellStart"/>
      <w:r w:rsidRPr="00372DC4">
        <w:rPr>
          <w:rFonts w:eastAsia="Times New Roman" w:cstheme="minorHAnsi"/>
          <w:color w:val="000000"/>
          <w:lang w:eastAsia="fr-FR"/>
        </w:rPr>
        <w:t>Work</w:t>
      </w:r>
      <w:proofErr w:type="spellEnd"/>
      <w:r w:rsidRPr="00372DC4">
        <w:rPr>
          <w:rFonts w:eastAsia="Times New Roman" w:cstheme="minorHAnsi"/>
          <w:color w:val="000000"/>
          <w:lang w:eastAsia="fr-FR"/>
        </w:rPr>
        <w:t xml:space="preserve"> </w:t>
      </w:r>
      <w:proofErr w:type="spellStart"/>
      <w:r w:rsidRPr="00372DC4">
        <w:rPr>
          <w:rFonts w:eastAsia="Times New Roman" w:cstheme="minorHAnsi"/>
          <w:color w:val="000000"/>
          <w:lang w:eastAsia="fr-FR"/>
        </w:rPr>
        <w:t>hours</w:t>
      </w:r>
      <w:proofErr w:type="spellEnd"/>
    </w:p>
    <w:p w14:paraId="12D1D23E" w14:textId="77777777" w:rsidR="002B7866" w:rsidRPr="00372DC4" w:rsidRDefault="002B7866" w:rsidP="002B7866">
      <w:pPr>
        <w:numPr>
          <w:ilvl w:val="0"/>
          <w:numId w:val="11"/>
        </w:numPr>
        <w:spacing w:after="0" w:line="240" w:lineRule="auto"/>
        <w:ind w:right="-20"/>
        <w:jc w:val="both"/>
        <w:textAlignment w:val="baseline"/>
        <w:rPr>
          <w:rFonts w:eastAsia="Times New Roman" w:cstheme="minorHAnsi"/>
          <w:color w:val="000000"/>
          <w:lang w:eastAsia="fr-FR"/>
        </w:rPr>
      </w:pPr>
      <w:r w:rsidRPr="00372DC4">
        <w:rPr>
          <w:rFonts w:eastAsia="Times New Roman" w:cstheme="minorHAnsi"/>
          <w:color w:val="000000"/>
          <w:lang w:eastAsia="fr-FR"/>
        </w:rPr>
        <w:t xml:space="preserve">Stress and mental </w:t>
      </w:r>
      <w:proofErr w:type="spellStart"/>
      <w:r w:rsidRPr="00372DC4">
        <w:rPr>
          <w:rFonts w:eastAsia="Times New Roman" w:cstheme="minorHAnsi"/>
          <w:color w:val="000000"/>
          <w:lang w:eastAsia="fr-FR"/>
        </w:rPr>
        <w:t>health</w:t>
      </w:r>
      <w:proofErr w:type="spellEnd"/>
    </w:p>
    <w:p w14:paraId="167B4F7F" w14:textId="77777777" w:rsidR="002B7866" w:rsidRPr="00372DC4" w:rsidRDefault="002B7866" w:rsidP="002B7866">
      <w:pPr>
        <w:spacing w:after="0" w:line="240" w:lineRule="auto"/>
        <w:rPr>
          <w:rFonts w:eastAsia="Times New Roman" w:cstheme="minorHAnsi"/>
          <w:lang w:eastAsia="fr-FR"/>
        </w:rPr>
      </w:pPr>
    </w:p>
    <w:p w14:paraId="2BC63799" w14:textId="51017C6A" w:rsidR="002B7866" w:rsidRPr="00372DC4" w:rsidRDefault="00AA24C4" w:rsidP="002B7866">
      <w:pPr>
        <w:spacing w:line="240" w:lineRule="auto"/>
        <w:jc w:val="both"/>
        <w:rPr>
          <w:rFonts w:cstheme="minorHAnsi"/>
          <w:color w:val="000000"/>
          <w:lang w:val="en-US"/>
        </w:rPr>
      </w:pPr>
      <w:r w:rsidRPr="00372DC4">
        <w:rPr>
          <w:rFonts w:cstheme="minorHAnsi"/>
          <w:color w:val="000000"/>
          <w:lang w:val="en-US"/>
        </w:rPr>
        <w:t xml:space="preserve">These discussions not only addressed the initial ten issues but also expanded the conversation to include additional relevant factors. The emerging themes </w:t>
      </w:r>
      <w:proofErr w:type="gramStart"/>
      <w:r w:rsidRPr="00372DC4">
        <w:rPr>
          <w:rFonts w:cstheme="minorHAnsi"/>
          <w:color w:val="000000"/>
          <w:lang w:val="en-US"/>
        </w:rPr>
        <w:t>can be grouped</w:t>
      </w:r>
      <w:proofErr w:type="gramEnd"/>
      <w:r w:rsidRPr="00372DC4">
        <w:rPr>
          <w:rFonts w:cstheme="minorHAnsi"/>
          <w:color w:val="000000"/>
          <w:lang w:val="en-US"/>
        </w:rPr>
        <w:t xml:space="preserve"> into several key areas, reflecting both the breadth and depth of the participants' insights</w:t>
      </w:r>
      <w:r w:rsidRPr="00372DC4">
        <w:rPr>
          <w:rFonts w:cstheme="minorHAnsi"/>
          <w:color w:val="000000"/>
          <w:lang w:val="en-US"/>
        </w:rPr>
        <w:t xml:space="preserve"> (table 1)</w:t>
      </w:r>
      <w:r w:rsidRPr="00372DC4">
        <w:rPr>
          <w:rFonts w:cstheme="minorHAnsi"/>
          <w:color w:val="000000"/>
          <w:lang w:val="en-US"/>
        </w:rPr>
        <w:t>.</w:t>
      </w:r>
    </w:p>
    <w:tbl>
      <w:tblPr>
        <w:tblW w:w="0" w:type="auto"/>
        <w:tblCellMar>
          <w:top w:w="15" w:type="dxa"/>
          <w:left w:w="15" w:type="dxa"/>
          <w:bottom w:w="15" w:type="dxa"/>
          <w:right w:w="15" w:type="dxa"/>
        </w:tblCellMar>
        <w:tblLook w:val="04A0" w:firstRow="1" w:lastRow="0" w:firstColumn="1" w:lastColumn="0" w:noHBand="0" w:noVBand="1"/>
      </w:tblPr>
      <w:tblGrid>
        <w:gridCol w:w="1955"/>
        <w:gridCol w:w="3734"/>
        <w:gridCol w:w="3373"/>
      </w:tblGrid>
      <w:tr w:rsidR="002B7866" w:rsidRPr="00372DC4" w14:paraId="229FB014" w14:textId="77777777" w:rsidTr="00B83D8E">
        <w:tc>
          <w:tcPr>
            <w:tcW w:w="0" w:type="auto"/>
            <w:tcBorders>
              <w:top w:val="single" w:sz="4" w:space="0" w:color="000000"/>
              <w:left w:val="single" w:sz="4" w:space="0" w:color="000000"/>
              <w:bottom w:val="single" w:sz="4" w:space="0" w:color="7F7F7F"/>
            </w:tcBorders>
            <w:shd w:val="clear" w:color="auto" w:fill="FFFFFF"/>
            <w:tcMar>
              <w:top w:w="0" w:type="dxa"/>
              <w:left w:w="108" w:type="dxa"/>
              <w:bottom w:w="0" w:type="dxa"/>
              <w:right w:w="108" w:type="dxa"/>
            </w:tcMar>
            <w:hideMark/>
          </w:tcPr>
          <w:p w14:paraId="6E4FBFA5" w14:textId="77777777" w:rsidR="002B7866" w:rsidRPr="00372DC4" w:rsidRDefault="002B7866" w:rsidP="00B83D8E">
            <w:pPr>
              <w:spacing w:line="240" w:lineRule="auto"/>
              <w:jc w:val="right"/>
              <w:rPr>
                <w:rFonts w:eastAsia="Times New Roman" w:cstheme="minorHAnsi"/>
                <w:lang w:eastAsia="fr-FR"/>
              </w:rPr>
            </w:pPr>
            <w:proofErr w:type="spellStart"/>
            <w:r w:rsidRPr="00372DC4">
              <w:rPr>
                <w:rFonts w:eastAsia="Times New Roman" w:cstheme="minorHAnsi"/>
                <w:b/>
                <w:bCs/>
                <w:i/>
                <w:iCs/>
                <w:color w:val="000000"/>
                <w:lang w:eastAsia="fr-FR"/>
              </w:rPr>
              <w:t>Emerging</w:t>
            </w:r>
            <w:proofErr w:type="spellEnd"/>
            <w:r w:rsidRPr="00372DC4">
              <w:rPr>
                <w:rFonts w:eastAsia="Times New Roman" w:cstheme="minorHAnsi"/>
                <w:b/>
                <w:bCs/>
                <w:i/>
                <w:iCs/>
                <w:color w:val="000000"/>
                <w:lang w:eastAsia="fr-FR"/>
              </w:rPr>
              <w:t xml:space="preserve"> </w:t>
            </w:r>
            <w:proofErr w:type="spellStart"/>
            <w:r w:rsidRPr="00372DC4">
              <w:rPr>
                <w:rFonts w:eastAsia="Times New Roman" w:cstheme="minorHAnsi"/>
                <w:b/>
                <w:bCs/>
                <w:i/>
                <w:iCs/>
                <w:color w:val="000000"/>
                <w:lang w:eastAsia="fr-FR"/>
              </w:rPr>
              <w:t>themes</w:t>
            </w:r>
            <w:proofErr w:type="spellEnd"/>
          </w:p>
        </w:tc>
        <w:tc>
          <w:tcPr>
            <w:tcW w:w="0" w:type="auto"/>
            <w:tcBorders>
              <w:top w:val="single" w:sz="4" w:space="0" w:color="000000"/>
              <w:bottom w:val="single" w:sz="4" w:space="0" w:color="7F7F7F"/>
              <w:right w:val="single" w:sz="4" w:space="0" w:color="000000"/>
            </w:tcBorders>
            <w:shd w:val="clear" w:color="auto" w:fill="FFFFFF"/>
            <w:tcMar>
              <w:top w:w="0" w:type="dxa"/>
              <w:left w:w="108" w:type="dxa"/>
              <w:bottom w:w="0" w:type="dxa"/>
              <w:right w:w="108" w:type="dxa"/>
            </w:tcMar>
            <w:hideMark/>
          </w:tcPr>
          <w:p w14:paraId="04781FB2" w14:textId="77777777" w:rsidR="002B7866" w:rsidRPr="00372DC4" w:rsidRDefault="002B7866" w:rsidP="00B83D8E">
            <w:pPr>
              <w:spacing w:line="240" w:lineRule="auto"/>
              <w:jc w:val="both"/>
              <w:rPr>
                <w:rFonts w:eastAsia="Times New Roman" w:cstheme="minorHAnsi"/>
                <w:lang w:eastAsia="fr-FR"/>
              </w:rPr>
            </w:pPr>
            <w:r w:rsidRPr="00372DC4">
              <w:rPr>
                <w:rFonts w:eastAsia="Times New Roman" w:cstheme="minorHAnsi"/>
                <w:b/>
                <w:bCs/>
                <w:i/>
                <w:iCs/>
                <w:color w:val="000000"/>
                <w:lang w:eastAsia="fr-FR"/>
              </w:rPr>
              <w:t>Key Points</w:t>
            </w:r>
          </w:p>
        </w:tc>
        <w:tc>
          <w:tcPr>
            <w:tcW w:w="0" w:type="auto"/>
            <w:tcBorders>
              <w:top w:val="single" w:sz="4" w:space="0" w:color="000000"/>
              <w:left w:val="single" w:sz="4" w:space="0" w:color="000000"/>
              <w:bottom w:val="single" w:sz="4" w:space="0" w:color="7F7F7F"/>
              <w:right w:val="single" w:sz="4" w:space="0" w:color="000000"/>
            </w:tcBorders>
            <w:shd w:val="clear" w:color="auto" w:fill="FFFFFF"/>
            <w:tcMar>
              <w:top w:w="0" w:type="dxa"/>
              <w:left w:w="108" w:type="dxa"/>
              <w:bottom w:w="0" w:type="dxa"/>
              <w:right w:w="108" w:type="dxa"/>
            </w:tcMar>
            <w:hideMark/>
          </w:tcPr>
          <w:p w14:paraId="0F64A1CB" w14:textId="77777777" w:rsidR="002B7866" w:rsidRPr="00372DC4" w:rsidRDefault="002B7866" w:rsidP="00B83D8E">
            <w:pPr>
              <w:spacing w:line="240" w:lineRule="auto"/>
              <w:jc w:val="both"/>
              <w:rPr>
                <w:rFonts w:eastAsia="Times New Roman" w:cstheme="minorHAnsi"/>
                <w:lang w:eastAsia="fr-FR"/>
              </w:rPr>
            </w:pPr>
            <w:r w:rsidRPr="00372DC4">
              <w:rPr>
                <w:rFonts w:eastAsia="Times New Roman" w:cstheme="minorHAnsi"/>
                <w:b/>
                <w:bCs/>
                <w:i/>
                <w:iCs/>
                <w:color w:val="000000"/>
                <w:lang w:eastAsia="fr-FR"/>
              </w:rPr>
              <w:t>Relation to Initial Issues</w:t>
            </w:r>
          </w:p>
        </w:tc>
      </w:tr>
      <w:tr w:rsidR="002B7866" w:rsidRPr="00372DC4" w14:paraId="749CB904" w14:textId="77777777" w:rsidTr="00B83D8E">
        <w:tc>
          <w:tcPr>
            <w:tcW w:w="0" w:type="auto"/>
            <w:tcBorders>
              <w:top w:val="single" w:sz="4" w:space="0" w:color="7F7F7F"/>
              <w:left w:val="single" w:sz="4" w:space="0" w:color="000000"/>
              <w:bottom w:val="single" w:sz="4" w:space="0" w:color="000000"/>
              <w:right w:val="single" w:sz="4" w:space="0" w:color="7F7F7F"/>
            </w:tcBorders>
            <w:shd w:val="clear" w:color="auto" w:fill="FFFFFF"/>
            <w:tcMar>
              <w:top w:w="0" w:type="dxa"/>
              <w:left w:w="108" w:type="dxa"/>
              <w:bottom w:w="0" w:type="dxa"/>
              <w:right w:w="108" w:type="dxa"/>
            </w:tcMar>
            <w:hideMark/>
          </w:tcPr>
          <w:p w14:paraId="6332C61B" w14:textId="77777777" w:rsidR="002B7866" w:rsidRPr="00372DC4" w:rsidRDefault="002B7866" w:rsidP="00B83D8E">
            <w:pPr>
              <w:spacing w:line="240" w:lineRule="auto"/>
              <w:rPr>
                <w:rFonts w:eastAsia="Times New Roman" w:cstheme="minorHAnsi"/>
                <w:lang w:eastAsia="fr-FR"/>
              </w:rPr>
            </w:pPr>
            <w:proofErr w:type="spellStart"/>
            <w:r w:rsidRPr="00372DC4">
              <w:rPr>
                <w:rFonts w:eastAsia="Times New Roman" w:cstheme="minorHAnsi"/>
                <w:b/>
                <w:bCs/>
                <w:color w:val="000000"/>
                <w:lang w:eastAsia="fr-FR"/>
              </w:rPr>
              <w:t>Workplace</w:t>
            </w:r>
            <w:proofErr w:type="spellEnd"/>
            <w:r w:rsidRPr="00372DC4">
              <w:rPr>
                <w:rFonts w:eastAsia="Times New Roman" w:cstheme="minorHAnsi"/>
                <w:b/>
                <w:bCs/>
                <w:color w:val="000000"/>
                <w:lang w:eastAsia="fr-FR"/>
              </w:rPr>
              <w:t xml:space="preserve"> </w:t>
            </w:r>
            <w:proofErr w:type="spellStart"/>
            <w:r w:rsidRPr="00372DC4">
              <w:rPr>
                <w:rFonts w:eastAsia="Times New Roman" w:cstheme="minorHAnsi"/>
                <w:b/>
                <w:bCs/>
                <w:color w:val="000000"/>
                <w:lang w:eastAsia="fr-FR"/>
              </w:rPr>
              <w:t>Flexibility</w:t>
            </w:r>
            <w:proofErr w:type="spellEnd"/>
            <w:r w:rsidRPr="00372DC4">
              <w:rPr>
                <w:rFonts w:eastAsia="Times New Roman" w:cstheme="minorHAnsi"/>
                <w:b/>
                <w:bCs/>
                <w:color w:val="000000"/>
                <w:lang w:eastAsia="fr-FR"/>
              </w:rPr>
              <w:t xml:space="preserve"> and </w:t>
            </w:r>
            <w:proofErr w:type="spellStart"/>
            <w:r w:rsidRPr="00372DC4">
              <w:rPr>
                <w:rFonts w:eastAsia="Times New Roman" w:cstheme="minorHAnsi"/>
                <w:b/>
                <w:bCs/>
                <w:color w:val="000000"/>
                <w:lang w:eastAsia="fr-FR"/>
              </w:rPr>
              <w:t>Accessibility</w:t>
            </w:r>
            <w:proofErr w:type="spellEnd"/>
          </w:p>
        </w:tc>
        <w:tc>
          <w:tcPr>
            <w:tcW w:w="0" w:type="auto"/>
            <w:tcBorders>
              <w:top w:val="single" w:sz="4" w:space="0" w:color="7F7F7F"/>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2DE6E7A8"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Flexible work arrangements, remote work options, adapted schedules, diversity of jobs and locations.</w:t>
            </w:r>
          </w:p>
        </w:tc>
        <w:tc>
          <w:tcPr>
            <w:tcW w:w="0" w:type="auto"/>
            <w:tcBorders>
              <w:top w:val="single" w:sz="4" w:space="0" w:color="7F7F7F"/>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0E51D673"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Directly addresses the need for seizure control and stress management, suggesting practical adjustments for individuals' needs.</w:t>
            </w:r>
          </w:p>
        </w:tc>
      </w:tr>
      <w:tr w:rsidR="002B7866" w:rsidRPr="00372DC4" w14:paraId="3D7D6696" w14:textId="77777777" w:rsidTr="00B83D8E">
        <w:tc>
          <w:tcPr>
            <w:tcW w:w="0" w:type="auto"/>
            <w:tcBorders>
              <w:top w:val="single" w:sz="4" w:space="0" w:color="000000"/>
              <w:left w:val="single" w:sz="4" w:space="0" w:color="000000"/>
              <w:bottom w:val="single" w:sz="4" w:space="0" w:color="000000"/>
              <w:right w:val="single" w:sz="4" w:space="0" w:color="7F7F7F"/>
            </w:tcBorders>
            <w:shd w:val="clear" w:color="auto" w:fill="FFFFFF"/>
            <w:tcMar>
              <w:top w:w="0" w:type="dxa"/>
              <w:left w:w="108" w:type="dxa"/>
              <w:bottom w:w="0" w:type="dxa"/>
              <w:right w:w="108" w:type="dxa"/>
            </w:tcMar>
            <w:hideMark/>
          </w:tcPr>
          <w:p w14:paraId="3B72B3FB" w14:textId="77777777" w:rsidR="002B7866" w:rsidRPr="00372DC4" w:rsidRDefault="002B7866" w:rsidP="00B83D8E">
            <w:pPr>
              <w:spacing w:after="0" w:line="240" w:lineRule="auto"/>
              <w:rPr>
                <w:rFonts w:eastAsia="Times New Roman" w:cstheme="minorHAnsi"/>
                <w:lang w:eastAsia="fr-FR"/>
              </w:rPr>
            </w:pPr>
            <w:r w:rsidRPr="00372DC4">
              <w:rPr>
                <w:rFonts w:eastAsia="Times New Roman" w:cstheme="minorHAnsi"/>
                <w:b/>
                <w:bCs/>
                <w:i/>
                <w:iCs/>
                <w:color w:val="000000"/>
                <w:lang w:eastAsia="fr-FR"/>
              </w:rPr>
              <w:t xml:space="preserve">Education and </w:t>
            </w:r>
            <w:proofErr w:type="spellStart"/>
            <w:r w:rsidRPr="00372DC4">
              <w:rPr>
                <w:rFonts w:eastAsia="Times New Roman" w:cstheme="minorHAnsi"/>
                <w:b/>
                <w:bCs/>
                <w:i/>
                <w:iCs/>
                <w:color w:val="000000"/>
                <w:lang w:eastAsia="fr-FR"/>
              </w:rPr>
              <w:t>Awareness</w:t>
            </w:r>
            <w:proofErr w:type="spellEnd"/>
          </w:p>
        </w:tc>
        <w:tc>
          <w:tcPr>
            <w:tcW w:w="0" w:type="auto"/>
            <w:tcBorders>
              <w:top w:val="single" w:sz="4" w:space="0" w:color="000000"/>
              <w:left w:val="single" w:sz="4" w:space="0" w:color="7F7F7F"/>
              <w:bottom w:val="single" w:sz="4" w:space="0" w:color="000000"/>
              <w:right w:val="single" w:sz="4" w:space="0" w:color="000000"/>
            </w:tcBorders>
            <w:tcMar>
              <w:top w:w="0" w:type="dxa"/>
              <w:left w:w="108" w:type="dxa"/>
              <w:bottom w:w="0" w:type="dxa"/>
              <w:right w:w="108" w:type="dxa"/>
            </w:tcMar>
            <w:hideMark/>
          </w:tcPr>
          <w:p w14:paraId="3A6F82D2"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General first aid and epilepsy training, spreading awareness, information sharing, learning about cognitive difficulties.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FA7593"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Enhances understanding and preparedness for seizures at work, contributing to a safer and more inclusive environment.</w:t>
            </w:r>
          </w:p>
        </w:tc>
      </w:tr>
      <w:tr w:rsidR="002B7866" w:rsidRPr="00372DC4" w14:paraId="7D6940B7" w14:textId="77777777" w:rsidTr="00B83D8E">
        <w:tc>
          <w:tcPr>
            <w:tcW w:w="0" w:type="auto"/>
            <w:tcBorders>
              <w:top w:val="single" w:sz="4" w:space="0" w:color="000000"/>
              <w:left w:val="single" w:sz="4" w:space="0" w:color="000000"/>
              <w:bottom w:val="single" w:sz="4" w:space="0" w:color="000000"/>
              <w:right w:val="single" w:sz="4" w:space="0" w:color="7F7F7F"/>
            </w:tcBorders>
            <w:shd w:val="clear" w:color="auto" w:fill="FFFFFF"/>
            <w:tcMar>
              <w:top w:w="0" w:type="dxa"/>
              <w:left w:w="108" w:type="dxa"/>
              <w:bottom w:w="0" w:type="dxa"/>
              <w:right w:w="108" w:type="dxa"/>
            </w:tcMar>
            <w:hideMark/>
          </w:tcPr>
          <w:p w14:paraId="0ED56EB3" w14:textId="77777777" w:rsidR="002B7866" w:rsidRPr="00372DC4" w:rsidRDefault="002B7866" w:rsidP="00B83D8E">
            <w:pPr>
              <w:spacing w:after="0" w:line="240" w:lineRule="auto"/>
              <w:rPr>
                <w:rFonts w:eastAsia="Times New Roman" w:cstheme="minorHAnsi"/>
                <w:lang w:val="en-US" w:eastAsia="fr-FR"/>
              </w:rPr>
            </w:pPr>
            <w:r w:rsidRPr="00372DC4">
              <w:rPr>
                <w:rFonts w:eastAsia="Times New Roman" w:cstheme="minorHAnsi"/>
                <w:b/>
                <w:bCs/>
                <w:i/>
                <w:iCs/>
                <w:color w:val="000000"/>
                <w:lang w:val="en-US" w:eastAsia="fr-FR"/>
              </w:rPr>
              <w:t>Health, Safety, and Legal Considerations</w:t>
            </w:r>
          </w:p>
        </w:tc>
        <w:tc>
          <w:tcPr>
            <w:tcW w:w="0" w:type="auto"/>
            <w:tcBorders>
              <w:top w:val="single" w:sz="4" w:space="0" w:color="000000"/>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2D047337"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Treating side effects, driver’s license and dangerous occupations considerations, safety at work, formal legal status as a person with a disability.</w:t>
            </w:r>
          </w:p>
        </w:tc>
        <w:tc>
          <w:tcPr>
            <w:tcW w:w="0" w:type="auto"/>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1EC4C293"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Tackles the physical and legal aspects of epilepsy, emphasizing health management and legal protections.</w:t>
            </w:r>
          </w:p>
        </w:tc>
      </w:tr>
      <w:tr w:rsidR="002B7866" w:rsidRPr="00372DC4" w14:paraId="1363EDB2" w14:textId="77777777" w:rsidTr="00B83D8E">
        <w:tc>
          <w:tcPr>
            <w:tcW w:w="0" w:type="auto"/>
            <w:tcBorders>
              <w:top w:val="single" w:sz="4" w:space="0" w:color="000000"/>
              <w:left w:val="single" w:sz="4" w:space="0" w:color="000000"/>
              <w:bottom w:val="single" w:sz="4" w:space="0" w:color="000000"/>
              <w:right w:val="single" w:sz="4" w:space="0" w:color="7F7F7F"/>
            </w:tcBorders>
            <w:shd w:val="clear" w:color="auto" w:fill="FFFFFF"/>
            <w:tcMar>
              <w:top w:w="0" w:type="dxa"/>
              <w:left w:w="108" w:type="dxa"/>
              <w:bottom w:w="0" w:type="dxa"/>
              <w:right w:w="108" w:type="dxa"/>
            </w:tcMar>
            <w:hideMark/>
          </w:tcPr>
          <w:p w14:paraId="49E498FA" w14:textId="77777777" w:rsidR="002B7866" w:rsidRPr="00372DC4" w:rsidRDefault="002B7866" w:rsidP="00B83D8E">
            <w:pPr>
              <w:spacing w:after="0" w:line="240" w:lineRule="auto"/>
              <w:rPr>
                <w:rFonts w:eastAsia="Times New Roman" w:cstheme="minorHAnsi"/>
                <w:lang w:eastAsia="fr-FR"/>
              </w:rPr>
            </w:pPr>
            <w:r w:rsidRPr="00372DC4">
              <w:rPr>
                <w:rFonts w:eastAsia="Times New Roman" w:cstheme="minorHAnsi"/>
                <w:b/>
                <w:bCs/>
                <w:i/>
                <w:iCs/>
                <w:color w:val="000000"/>
                <w:lang w:eastAsia="fr-FR"/>
              </w:rPr>
              <w:t xml:space="preserve">Professional </w:t>
            </w:r>
            <w:proofErr w:type="spellStart"/>
            <w:r w:rsidRPr="00372DC4">
              <w:rPr>
                <w:rFonts w:eastAsia="Times New Roman" w:cstheme="minorHAnsi"/>
                <w:b/>
                <w:bCs/>
                <w:i/>
                <w:iCs/>
                <w:color w:val="000000"/>
                <w:lang w:eastAsia="fr-FR"/>
              </w:rPr>
              <w:t>Development</w:t>
            </w:r>
            <w:proofErr w:type="spellEnd"/>
            <w:r w:rsidRPr="00372DC4">
              <w:rPr>
                <w:rFonts w:eastAsia="Times New Roman" w:cstheme="minorHAnsi"/>
                <w:b/>
                <w:bCs/>
                <w:i/>
                <w:iCs/>
                <w:color w:val="000000"/>
                <w:lang w:eastAsia="fr-FR"/>
              </w:rPr>
              <w:t xml:space="preserve"> and Support</w:t>
            </w:r>
          </w:p>
        </w:tc>
        <w:tc>
          <w:tcPr>
            <w:tcW w:w="0" w:type="auto"/>
            <w:tcBorders>
              <w:top w:val="single" w:sz="4" w:space="0" w:color="000000"/>
              <w:left w:val="single" w:sz="4" w:space="0" w:color="7F7F7F"/>
              <w:bottom w:val="single" w:sz="4" w:space="0" w:color="000000"/>
              <w:right w:val="single" w:sz="4" w:space="0" w:color="000000"/>
            </w:tcBorders>
            <w:tcMar>
              <w:top w:w="0" w:type="dxa"/>
              <w:left w:w="108" w:type="dxa"/>
              <w:bottom w:w="0" w:type="dxa"/>
              <w:right w:w="108" w:type="dxa"/>
            </w:tcMar>
            <w:hideMark/>
          </w:tcPr>
          <w:p w14:paraId="61CD8942"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Occupational and educational physician involvement, training sessions, financing bodies, stakeholders, training of managers, appropriate training and awareness.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178C09"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Focuses on professional support and development opportunities, enhancing employability and workplace inclusion.</w:t>
            </w:r>
          </w:p>
        </w:tc>
      </w:tr>
      <w:tr w:rsidR="002B7866" w:rsidRPr="00372DC4" w14:paraId="3C6491DB" w14:textId="77777777" w:rsidTr="00B83D8E">
        <w:tc>
          <w:tcPr>
            <w:tcW w:w="0" w:type="auto"/>
            <w:tcBorders>
              <w:top w:val="single" w:sz="4" w:space="0" w:color="000000"/>
              <w:left w:val="single" w:sz="4" w:space="0" w:color="000000"/>
              <w:bottom w:val="single" w:sz="4" w:space="0" w:color="000000"/>
              <w:right w:val="single" w:sz="4" w:space="0" w:color="7F7F7F"/>
            </w:tcBorders>
            <w:shd w:val="clear" w:color="auto" w:fill="FFFFFF"/>
            <w:tcMar>
              <w:top w:w="0" w:type="dxa"/>
              <w:left w:w="108" w:type="dxa"/>
              <w:bottom w:w="0" w:type="dxa"/>
              <w:right w:w="108" w:type="dxa"/>
            </w:tcMar>
            <w:hideMark/>
          </w:tcPr>
          <w:p w14:paraId="7BA27085" w14:textId="77777777" w:rsidR="002B7866" w:rsidRPr="00372DC4" w:rsidRDefault="002B7866" w:rsidP="00B83D8E">
            <w:pPr>
              <w:spacing w:after="0" w:line="240" w:lineRule="auto"/>
              <w:rPr>
                <w:rFonts w:eastAsia="Times New Roman" w:cstheme="minorHAnsi"/>
                <w:lang w:eastAsia="fr-FR"/>
              </w:rPr>
            </w:pPr>
            <w:r w:rsidRPr="00372DC4">
              <w:rPr>
                <w:rFonts w:eastAsia="Times New Roman" w:cstheme="minorHAnsi"/>
                <w:b/>
                <w:bCs/>
                <w:i/>
                <w:iCs/>
                <w:color w:val="000000"/>
                <w:lang w:eastAsia="fr-FR"/>
              </w:rPr>
              <w:t xml:space="preserve">Psychosocial </w:t>
            </w:r>
            <w:proofErr w:type="spellStart"/>
            <w:r w:rsidRPr="00372DC4">
              <w:rPr>
                <w:rFonts w:eastAsia="Times New Roman" w:cstheme="minorHAnsi"/>
                <w:b/>
                <w:bCs/>
                <w:i/>
                <w:iCs/>
                <w:color w:val="000000"/>
                <w:lang w:eastAsia="fr-FR"/>
              </w:rPr>
              <w:t>Factors</w:t>
            </w:r>
            <w:proofErr w:type="spellEnd"/>
          </w:p>
        </w:tc>
        <w:tc>
          <w:tcPr>
            <w:tcW w:w="0" w:type="auto"/>
            <w:tcBorders>
              <w:top w:val="single" w:sz="4" w:space="0" w:color="000000"/>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21C39AA0"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Better understanding of attitudes, abilities, and needs, self-censuring, impact on social life and job insertion, self-confidence, stress and mental health.</w:t>
            </w:r>
          </w:p>
        </w:tc>
        <w:tc>
          <w:tcPr>
            <w:tcW w:w="0" w:type="auto"/>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hideMark/>
          </w:tcPr>
          <w:p w14:paraId="680FACC9" w14:textId="77777777" w:rsidR="002B7866" w:rsidRPr="00372DC4" w:rsidRDefault="002B7866" w:rsidP="00B83D8E">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Highlights the psychological and social dimensions of epilepsy, including the impact on mental health, self-perception, and social integration.</w:t>
            </w:r>
          </w:p>
        </w:tc>
      </w:tr>
    </w:tbl>
    <w:p w14:paraId="793C5B8B" w14:textId="2F8D37D1" w:rsidR="002B7866" w:rsidRDefault="00AA24C4" w:rsidP="002B7866">
      <w:pPr>
        <w:spacing w:before="120" w:after="240" w:line="240" w:lineRule="auto"/>
        <w:jc w:val="both"/>
        <w:rPr>
          <w:rFonts w:eastAsia="Times New Roman" w:cstheme="minorHAnsi"/>
          <w:i/>
          <w:iCs/>
          <w:color w:val="000000"/>
          <w:lang w:val="en-US" w:eastAsia="fr-FR"/>
        </w:rPr>
      </w:pPr>
      <w:r w:rsidRPr="00372DC4">
        <w:rPr>
          <w:rFonts w:eastAsia="Times New Roman" w:cstheme="minorHAnsi"/>
          <w:i/>
          <w:iCs/>
          <w:color w:val="000000"/>
          <w:lang w:val="en-US" w:eastAsia="fr-FR"/>
        </w:rPr>
        <w:t>Table 1</w:t>
      </w:r>
      <w:r w:rsidR="002B7866" w:rsidRPr="00372DC4">
        <w:rPr>
          <w:rFonts w:eastAsia="Times New Roman" w:cstheme="minorHAnsi"/>
          <w:i/>
          <w:iCs/>
          <w:color w:val="000000"/>
          <w:lang w:val="en-US" w:eastAsia="fr-FR"/>
        </w:rPr>
        <w:t>: Key emerging thematic areas.</w:t>
      </w:r>
    </w:p>
    <w:p w14:paraId="6C5AFED9" w14:textId="77777777" w:rsidR="00372DC4" w:rsidRPr="00B51DE0" w:rsidRDefault="00372DC4" w:rsidP="00372DC4">
      <w:pPr>
        <w:spacing w:line="240" w:lineRule="auto"/>
        <w:jc w:val="both"/>
        <w:rPr>
          <w:rFonts w:eastAsia="Times New Roman" w:cstheme="minorHAnsi"/>
          <w:lang w:val="en-US" w:eastAsia="fr-FR"/>
        </w:rPr>
      </w:pPr>
      <w:r w:rsidRPr="00B51DE0">
        <w:rPr>
          <w:rFonts w:eastAsia="Times New Roman" w:cstheme="minorHAnsi"/>
          <w:color w:val="000000"/>
          <w:lang w:val="en-US" w:eastAsia="fr-FR"/>
        </w:rPr>
        <w:lastRenderedPageBreak/>
        <w:t>The additional items iden</w:t>
      </w:r>
      <w:r>
        <w:rPr>
          <w:rFonts w:eastAsia="Times New Roman" w:cstheme="minorHAnsi"/>
          <w:color w:val="000000"/>
          <w:lang w:val="en-US" w:eastAsia="fr-FR"/>
        </w:rPr>
        <w:t>tified by the participants hint</w:t>
      </w:r>
      <w:r w:rsidRPr="00B51DE0">
        <w:rPr>
          <w:rFonts w:eastAsia="Times New Roman" w:cstheme="minorHAnsi"/>
          <w:color w:val="000000"/>
          <w:lang w:val="en-US" w:eastAsia="fr-FR"/>
        </w:rPr>
        <w:t xml:space="preserve"> toward the need of a comprehensive approach that goes beyond immediate medical management to consider broader social, legal, and psychological factors. By grouping these insights into thematic areas, it emerges how addressing epilepsy in the workplace requires a multifaceted strategy that encompasses flexible work policies, education and awareness initiatives, health and safety measures, professional development, and psychosocial support:</w:t>
      </w:r>
    </w:p>
    <w:p w14:paraId="79EFC8C9" w14:textId="77777777" w:rsidR="00372DC4" w:rsidRPr="00B51DE0" w:rsidRDefault="00372DC4" w:rsidP="00372DC4">
      <w:pPr>
        <w:numPr>
          <w:ilvl w:val="0"/>
          <w:numId w:val="12"/>
        </w:numPr>
        <w:spacing w:after="0" w:line="240" w:lineRule="auto"/>
        <w:jc w:val="both"/>
        <w:textAlignment w:val="baseline"/>
        <w:rPr>
          <w:rFonts w:eastAsia="Times New Roman" w:cstheme="minorHAnsi"/>
          <w:color w:val="000000"/>
          <w:lang w:val="en-US" w:eastAsia="fr-FR"/>
        </w:rPr>
      </w:pPr>
      <w:r w:rsidRPr="00B51DE0">
        <w:rPr>
          <w:rFonts w:eastAsia="Times New Roman" w:cstheme="minorHAnsi"/>
          <w:b/>
          <w:bCs/>
          <w:color w:val="000000"/>
          <w:lang w:val="en-US" w:eastAsia="fr-FR"/>
        </w:rPr>
        <w:t xml:space="preserve">Workplace Flexibility and Accessibility: </w:t>
      </w:r>
      <w:r w:rsidRPr="00B51DE0">
        <w:rPr>
          <w:rFonts w:eastAsia="Times New Roman" w:cstheme="minorHAnsi"/>
          <w:color w:val="000000"/>
          <w:lang w:val="en-US" w:eastAsia="fr-FR"/>
        </w:rPr>
        <w:t>through the adoption of flexible work arrangements and remote work options. The discussion around adapted schedules and the diversity of jobs and locations directly addressed the unpredictability of epilepsy, suggesting that such accommodations are essential for managing seizure control and reducing stress. These adjustments are not just about creating a supportive work environment but also about recognizing and accommodating the unique needs of individuals with epilepsy, thereby enabling them to thrive professionally.</w:t>
      </w:r>
    </w:p>
    <w:p w14:paraId="7EF6ADE4" w14:textId="77777777" w:rsidR="00372DC4" w:rsidRPr="00B51DE0" w:rsidRDefault="00372DC4" w:rsidP="00372DC4">
      <w:pPr>
        <w:numPr>
          <w:ilvl w:val="0"/>
          <w:numId w:val="12"/>
        </w:numPr>
        <w:spacing w:after="0" w:line="240" w:lineRule="auto"/>
        <w:jc w:val="both"/>
        <w:textAlignment w:val="baseline"/>
        <w:rPr>
          <w:rFonts w:eastAsia="Times New Roman" w:cstheme="minorHAnsi"/>
          <w:color w:val="000000"/>
          <w:lang w:val="en-US" w:eastAsia="fr-FR"/>
        </w:rPr>
      </w:pPr>
      <w:r w:rsidRPr="00B51DE0">
        <w:rPr>
          <w:rFonts w:eastAsia="Times New Roman" w:cstheme="minorHAnsi"/>
          <w:b/>
          <w:bCs/>
          <w:color w:val="000000"/>
          <w:lang w:val="en-US" w:eastAsia="fr-FR"/>
        </w:rPr>
        <w:t xml:space="preserve">Education and Awareness: </w:t>
      </w:r>
      <w:r w:rsidRPr="00B51DE0">
        <w:rPr>
          <w:rFonts w:eastAsia="Times New Roman" w:cstheme="minorHAnsi"/>
          <w:color w:val="000000"/>
          <w:lang w:val="en-US" w:eastAsia="fr-FR"/>
        </w:rPr>
        <w:t xml:space="preserve">with a focus on both general first aid and epilepsy training, along with spreading awareness and sharing information. Participants clearly identified the critical need for a well-informed workplace. Understanding </w:t>
      </w:r>
      <w:proofErr w:type="spellStart"/>
      <w:r w:rsidRPr="00B51DE0">
        <w:rPr>
          <w:rFonts w:eastAsia="Times New Roman" w:cstheme="minorHAnsi"/>
          <w:color w:val="000000"/>
          <w:lang w:val="en-US" w:eastAsia="fr-FR"/>
        </w:rPr>
        <w:t>phisical</w:t>
      </w:r>
      <w:proofErr w:type="spellEnd"/>
      <w:r w:rsidRPr="00B51DE0">
        <w:rPr>
          <w:rFonts w:eastAsia="Times New Roman" w:cstheme="minorHAnsi"/>
          <w:color w:val="000000"/>
          <w:lang w:val="en-US" w:eastAsia="fr-FR"/>
        </w:rPr>
        <w:t xml:space="preserve"> and cognitive difficulties associated with epilepsy is vital for creating an inclusive environment. This theme suggests that increasing awareness and knowledge about epilepsy among all employees can significantly contribute to a safer and </w:t>
      </w:r>
      <w:proofErr w:type="gramStart"/>
      <w:r w:rsidRPr="00B51DE0">
        <w:rPr>
          <w:rFonts w:eastAsia="Times New Roman" w:cstheme="minorHAnsi"/>
          <w:color w:val="000000"/>
          <w:lang w:val="en-US" w:eastAsia="fr-FR"/>
        </w:rPr>
        <w:t>more supportive</w:t>
      </w:r>
      <w:proofErr w:type="gramEnd"/>
      <w:r w:rsidRPr="00B51DE0">
        <w:rPr>
          <w:rFonts w:eastAsia="Times New Roman" w:cstheme="minorHAnsi"/>
          <w:color w:val="000000"/>
          <w:lang w:val="en-US" w:eastAsia="fr-FR"/>
        </w:rPr>
        <w:t xml:space="preserve"> work setting, thereby enhancing the employability of individuals with epilepsy.</w:t>
      </w:r>
    </w:p>
    <w:p w14:paraId="587A132A" w14:textId="77777777" w:rsidR="00372DC4" w:rsidRPr="00B51DE0" w:rsidRDefault="00372DC4" w:rsidP="00372DC4">
      <w:pPr>
        <w:numPr>
          <w:ilvl w:val="0"/>
          <w:numId w:val="12"/>
        </w:numPr>
        <w:spacing w:after="0" w:line="240" w:lineRule="auto"/>
        <w:jc w:val="both"/>
        <w:textAlignment w:val="baseline"/>
        <w:rPr>
          <w:rFonts w:eastAsia="Times New Roman" w:cstheme="minorHAnsi"/>
          <w:color w:val="000000"/>
          <w:lang w:val="en-US" w:eastAsia="fr-FR"/>
        </w:rPr>
      </w:pPr>
      <w:r w:rsidRPr="00B51DE0">
        <w:rPr>
          <w:rFonts w:eastAsia="Times New Roman" w:cstheme="minorHAnsi"/>
          <w:b/>
          <w:bCs/>
          <w:color w:val="000000"/>
          <w:lang w:val="en-US" w:eastAsia="fr-FR"/>
        </w:rPr>
        <w:t>Health, Safety, and Legal Considerations</w:t>
      </w:r>
      <w:r w:rsidRPr="00B51DE0">
        <w:rPr>
          <w:rFonts w:eastAsia="Times New Roman" w:cstheme="minorHAnsi"/>
          <w:color w:val="000000"/>
          <w:lang w:val="en-US" w:eastAsia="fr-FR"/>
        </w:rPr>
        <w:t xml:space="preserve">: addressing the physical and legal aspects of epilepsy encompassing health management and legal protections. The discussion on treating side effects, considerations for driver’s licenses and dangerous occupations, and ensuring safety at work highlights the importance of legal status and workplace safety. This theme points to the need for workplaces to navigate the legal and safety implications of epilepsy thoughtfully, ensuring that individuals with epilepsy </w:t>
      </w:r>
      <w:proofErr w:type="gramStart"/>
      <w:r w:rsidRPr="00B51DE0">
        <w:rPr>
          <w:rFonts w:eastAsia="Times New Roman" w:cstheme="minorHAnsi"/>
          <w:color w:val="000000"/>
          <w:lang w:val="en-US" w:eastAsia="fr-FR"/>
        </w:rPr>
        <w:t>are not only protected by law but also supported in managing their condition effectively</w:t>
      </w:r>
      <w:proofErr w:type="gramEnd"/>
      <w:r w:rsidRPr="00B51DE0">
        <w:rPr>
          <w:rFonts w:eastAsia="Times New Roman" w:cstheme="minorHAnsi"/>
          <w:color w:val="000000"/>
          <w:lang w:val="en-US" w:eastAsia="fr-FR"/>
        </w:rPr>
        <w:t>.</w:t>
      </w:r>
    </w:p>
    <w:p w14:paraId="5E3E1E87" w14:textId="77777777" w:rsidR="00372DC4" w:rsidRPr="00B51DE0" w:rsidRDefault="00372DC4" w:rsidP="00372DC4">
      <w:pPr>
        <w:numPr>
          <w:ilvl w:val="0"/>
          <w:numId w:val="12"/>
        </w:numPr>
        <w:spacing w:after="0" w:line="240" w:lineRule="auto"/>
        <w:jc w:val="both"/>
        <w:textAlignment w:val="baseline"/>
        <w:rPr>
          <w:rFonts w:eastAsia="Times New Roman" w:cstheme="minorHAnsi"/>
          <w:color w:val="000000"/>
          <w:lang w:val="en-US" w:eastAsia="fr-FR"/>
        </w:rPr>
      </w:pPr>
      <w:r w:rsidRPr="00B51DE0">
        <w:rPr>
          <w:rFonts w:eastAsia="Times New Roman" w:cstheme="minorHAnsi"/>
          <w:b/>
          <w:bCs/>
          <w:color w:val="000000"/>
          <w:lang w:val="en-US" w:eastAsia="fr-FR"/>
        </w:rPr>
        <w:t>Professional Development and Support:</w:t>
      </w:r>
      <w:r w:rsidRPr="00B51DE0">
        <w:rPr>
          <w:rFonts w:eastAsia="Times New Roman" w:cstheme="minorHAnsi"/>
          <w:color w:val="000000"/>
          <w:lang w:val="en-US" w:eastAsia="fr-FR"/>
        </w:rPr>
        <w:t xml:space="preserve"> with emphasis on the involvement of occupational and educational physicians, along with the need for training sessions and the support of financing bodies and stakeholders. Training managers and providing appropriate training and awareness can enhance the workplace inclusion of individuals with epilepsy. This theme suggests that professional support mechanisms are crucial for fostering an environment where individuals with epilepsy can pursue their career goals without hindrance.</w:t>
      </w:r>
    </w:p>
    <w:p w14:paraId="10260CF1" w14:textId="77777777" w:rsidR="00372DC4" w:rsidRPr="00B51DE0" w:rsidRDefault="00372DC4" w:rsidP="00372DC4">
      <w:pPr>
        <w:numPr>
          <w:ilvl w:val="0"/>
          <w:numId w:val="12"/>
        </w:numPr>
        <w:spacing w:line="240" w:lineRule="auto"/>
        <w:jc w:val="both"/>
        <w:textAlignment w:val="baseline"/>
        <w:rPr>
          <w:rFonts w:eastAsia="Times New Roman" w:cstheme="minorHAnsi"/>
          <w:color w:val="000000"/>
          <w:lang w:val="en-US" w:eastAsia="fr-FR"/>
        </w:rPr>
      </w:pPr>
      <w:r w:rsidRPr="00B51DE0">
        <w:rPr>
          <w:rFonts w:eastAsia="Times New Roman" w:cstheme="minorHAnsi"/>
          <w:b/>
          <w:bCs/>
          <w:color w:val="000000"/>
          <w:lang w:val="en-US" w:eastAsia="fr-FR"/>
        </w:rPr>
        <w:t>Psychosocial Factors</w:t>
      </w:r>
      <w:r w:rsidRPr="00B51DE0">
        <w:rPr>
          <w:rFonts w:eastAsia="Times New Roman" w:cstheme="minorHAnsi"/>
          <w:color w:val="000000"/>
          <w:lang w:val="en-US" w:eastAsia="fr-FR"/>
        </w:rPr>
        <w:t>: drawing attention to the need for addressing stigma, mental health challenges, and the impact of epilepsy on social life and job insertion. The focus on understanding attitudes, abilities, and needs, along with fostering self-confidence and managing stress, points to the broader implications of epilepsy beyond the workplace. This theme underscores the importance of considering the emotional and social well-being of individuals with epilepsy in professional inclusion efforts.</w:t>
      </w:r>
    </w:p>
    <w:p w14:paraId="10D227B7" w14:textId="77777777" w:rsidR="00E77BED" w:rsidRPr="00372DC4" w:rsidRDefault="00E77BED" w:rsidP="00E77BED">
      <w:pPr>
        <w:jc w:val="both"/>
        <w:rPr>
          <w:rFonts w:cstheme="minorHAnsi"/>
          <w:b/>
          <w:i/>
          <w:color w:val="000000"/>
          <w:lang w:val="en-US"/>
        </w:rPr>
      </w:pPr>
      <w:r w:rsidRPr="00372DC4">
        <w:rPr>
          <w:rFonts w:cstheme="minorHAnsi"/>
          <w:b/>
          <w:i/>
          <w:color w:val="000000"/>
          <w:lang w:val="en-US"/>
        </w:rPr>
        <w:t>Activity 2: Encountered Experiences in the Workplace – Reflecting on Best Practices</w:t>
      </w:r>
    </w:p>
    <w:p w14:paraId="694A4795" w14:textId="77777777" w:rsidR="00E77BED" w:rsidRPr="00372DC4" w:rsidRDefault="00E77BED" w:rsidP="00E77BED">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 xml:space="preserve">The tables </w:t>
      </w:r>
      <w:proofErr w:type="gramStart"/>
      <w:r w:rsidRPr="00372DC4">
        <w:rPr>
          <w:rFonts w:eastAsia="Times New Roman" w:cstheme="minorHAnsi"/>
          <w:color w:val="000000"/>
          <w:lang w:val="en-US" w:eastAsia="fr-FR"/>
        </w:rPr>
        <w:t>were reorganized</w:t>
      </w:r>
      <w:proofErr w:type="gramEnd"/>
      <w:r w:rsidRPr="00372DC4">
        <w:rPr>
          <w:rFonts w:eastAsia="Times New Roman" w:cstheme="minorHAnsi"/>
          <w:color w:val="000000"/>
          <w:lang w:val="en-US" w:eastAsia="fr-FR"/>
        </w:rPr>
        <w:t xml:space="preserve"> to get participants working with others in the room. This </w:t>
      </w:r>
      <w:proofErr w:type="gramStart"/>
      <w:r w:rsidRPr="00372DC4">
        <w:rPr>
          <w:rFonts w:eastAsia="Times New Roman" w:cstheme="minorHAnsi"/>
          <w:color w:val="000000"/>
          <w:lang w:val="en-US" w:eastAsia="fr-FR"/>
        </w:rPr>
        <w:t>was done</w:t>
      </w:r>
      <w:proofErr w:type="gramEnd"/>
      <w:r w:rsidRPr="00372DC4">
        <w:rPr>
          <w:rFonts w:eastAsia="Times New Roman" w:cstheme="minorHAnsi"/>
          <w:color w:val="000000"/>
          <w:lang w:val="en-US" w:eastAsia="fr-FR"/>
        </w:rPr>
        <w:t xml:space="preserve"> on a voluntary basis with no obligation to change groups. Each person </w:t>
      </w:r>
      <w:proofErr w:type="gramStart"/>
      <w:r w:rsidRPr="00372DC4">
        <w:rPr>
          <w:rFonts w:eastAsia="Times New Roman" w:cstheme="minorHAnsi"/>
          <w:color w:val="000000"/>
          <w:lang w:val="en-US" w:eastAsia="fr-FR"/>
        </w:rPr>
        <w:t>was asked</w:t>
      </w:r>
      <w:proofErr w:type="gramEnd"/>
      <w:r w:rsidRPr="00372DC4">
        <w:rPr>
          <w:rFonts w:eastAsia="Times New Roman" w:cstheme="minorHAnsi"/>
          <w:color w:val="000000"/>
          <w:lang w:val="en-US" w:eastAsia="fr-FR"/>
        </w:rPr>
        <w:t xml:space="preserve"> to respond to the following question:</w:t>
      </w:r>
    </w:p>
    <w:p w14:paraId="61A9107E" w14:textId="77777777" w:rsidR="00E77BED" w:rsidRPr="00372DC4" w:rsidRDefault="00E77BED" w:rsidP="00E77BED">
      <w:pPr>
        <w:spacing w:after="0" w:line="240" w:lineRule="auto"/>
        <w:rPr>
          <w:rFonts w:eastAsia="Times New Roman" w:cstheme="minorHAnsi"/>
          <w:lang w:val="en-US" w:eastAsia="fr-FR"/>
        </w:rPr>
      </w:pPr>
    </w:p>
    <w:p w14:paraId="2DEAAB29" w14:textId="77777777" w:rsidR="00E77BED" w:rsidRPr="00372DC4" w:rsidRDefault="00E77BED" w:rsidP="00E77BED">
      <w:pPr>
        <w:spacing w:after="0" w:line="240" w:lineRule="auto"/>
        <w:jc w:val="both"/>
        <w:rPr>
          <w:rFonts w:eastAsia="Times New Roman" w:cstheme="minorHAnsi"/>
          <w:lang w:val="en-US" w:eastAsia="fr-FR"/>
        </w:rPr>
      </w:pPr>
      <w:r w:rsidRPr="00372DC4">
        <w:rPr>
          <w:rFonts w:eastAsia="Times New Roman" w:cstheme="minorHAnsi"/>
          <w:b/>
          <w:bCs/>
          <w:color w:val="000000"/>
          <w:lang w:val="en-US" w:eastAsia="fr-FR"/>
        </w:rPr>
        <w:t>“Which of the problems studied in Activity 1 have you encountered/detected in your organization/company? (insert reference number(s), e.g., 1, 5, 7 and 10) and give details.”</w:t>
      </w:r>
    </w:p>
    <w:p w14:paraId="1EB50143" w14:textId="77777777" w:rsidR="00E77BED" w:rsidRPr="00372DC4" w:rsidRDefault="00E77BED" w:rsidP="00E77BED">
      <w:pPr>
        <w:spacing w:after="0" w:line="240" w:lineRule="auto"/>
        <w:rPr>
          <w:rFonts w:eastAsia="Times New Roman" w:cstheme="minorHAnsi"/>
          <w:lang w:val="en-US" w:eastAsia="fr-FR"/>
        </w:rPr>
      </w:pPr>
    </w:p>
    <w:p w14:paraId="20FE381D" w14:textId="77777777" w:rsidR="00E77BED" w:rsidRPr="00372DC4" w:rsidRDefault="00E77BED" w:rsidP="00E77BED">
      <w:pPr>
        <w:spacing w:after="0" w:line="240" w:lineRule="auto"/>
        <w:jc w:val="both"/>
        <w:rPr>
          <w:rFonts w:eastAsia="Times New Roman" w:cstheme="minorHAnsi"/>
          <w:lang w:val="en-US" w:eastAsia="fr-FR"/>
        </w:rPr>
      </w:pPr>
      <w:r w:rsidRPr="00372DC4">
        <w:rPr>
          <w:rFonts w:eastAsia="Times New Roman" w:cstheme="minorHAnsi"/>
          <w:color w:val="000000"/>
          <w:lang w:val="en-US" w:eastAsia="fr-FR"/>
        </w:rPr>
        <w:t xml:space="preserve">Each member of the group presented one issue to their group members and the following question </w:t>
      </w:r>
      <w:proofErr w:type="gramStart"/>
      <w:r w:rsidRPr="00372DC4">
        <w:rPr>
          <w:rFonts w:eastAsia="Times New Roman" w:cstheme="minorHAnsi"/>
          <w:color w:val="000000"/>
          <w:lang w:val="en-US" w:eastAsia="fr-FR"/>
        </w:rPr>
        <w:t>was discussed</w:t>
      </w:r>
      <w:proofErr w:type="gramEnd"/>
      <w:r w:rsidRPr="00372DC4">
        <w:rPr>
          <w:rFonts w:eastAsia="Times New Roman" w:cstheme="minorHAnsi"/>
          <w:color w:val="000000"/>
          <w:lang w:val="en-US" w:eastAsia="fr-FR"/>
        </w:rPr>
        <w:t>:</w:t>
      </w:r>
    </w:p>
    <w:p w14:paraId="53BB8308" w14:textId="77777777" w:rsidR="00E77BED" w:rsidRPr="00372DC4" w:rsidRDefault="00E77BED" w:rsidP="00E77BED">
      <w:pPr>
        <w:spacing w:after="0" w:line="240" w:lineRule="auto"/>
        <w:jc w:val="both"/>
        <w:rPr>
          <w:rFonts w:eastAsia="Times New Roman" w:cstheme="minorHAnsi"/>
          <w:lang w:val="en-US" w:eastAsia="fr-FR"/>
        </w:rPr>
      </w:pPr>
      <w:r w:rsidRPr="00372DC4">
        <w:rPr>
          <w:rFonts w:eastAsia="Times New Roman" w:cstheme="minorHAnsi"/>
          <w:b/>
          <w:bCs/>
          <w:color w:val="000000"/>
          <w:lang w:val="en-US" w:eastAsia="fr-FR"/>
        </w:rPr>
        <w:lastRenderedPageBreak/>
        <w:t xml:space="preserve">“Based on the problems you've </w:t>
      </w:r>
      <w:proofErr w:type="gramStart"/>
      <w:r w:rsidRPr="00372DC4">
        <w:rPr>
          <w:rFonts w:eastAsia="Times New Roman" w:cstheme="minorHAnsi"/>
          <w:b/>
          <w:bCs/>
          <w:color w:val="000000"/>
          <w:lang w:val="en-US" w:eastAsia="fr-FR"/>
        </w:rPr>
        <w:t>encountered,</w:t>
      </w:r>
      <w:proofErr w:type="gramEnd"/>
      <w:r w:rsidRPr="00372DC4">
        <w:rPr>
          <w:rFonts w:eastAsia="Times New Roman" w:cstheme="minorHAnsi"/>
          <w:b/>
          <w:bCs/>
          <w:color w:val="000000"/>
          <w:lang w:val="en-US" w:eastAsia="fr-FR"/>
        </w:rPr>
        <w:t xml:space="preserve"> what actions would you suggest? What should be done to get things moving?”</w:t>
      </w:r>
    </w:p>
    <w:p w14:paraId="1288452A" w14:textId="77777777" w:rsidR="00E77BED" w:rsidRPr="00372DC4" w:rsidRDefault="00E77BED" w:rsidP="00B51DE0">
      <w:pPr>
        <w:spacing w:after="0" w:line="240" w:lineRule="auto"/>
        <w:jc w:val="both"/>
        <w:rPr>
          <w:rFonts w:eastAsia="Times New Roman" w:cstheme="minorHAnsi"/>
          <w:color w:val="000000"/>
          <w:lang w:val="en-US" w:eastAsia="fr-FR"/>
        </w:rPr>
      </w:pPr>
    </w:p>
    <w:p w14:paraId="243DCC9D" w14:textId="6E7CE3AA" w:rsidR="00B51DE0" w:rsidRPr="00372DC4" w:rsidRDefault="00B51DE0" w:rsidP="00AA24C4">
      <w:pPr>
        <w:spacing w:after="0" w:line="240" w:lineRule="auto"/>
        <w:jc w:val="both"/>
        <w:rPr>
          <w:rFonts w:eastAsia="Times New Roman" w:cstheme="minorHAnsi"/>
          <w:color w:val="000000"/>
          <w:lang w:val="en-US" w:eastAsia="fr-FR"/>
        </w:rPr>
      </w:pPr>
      <w:r w:rsidRPr="00372DC4">
        <w:rPr>
          <w:rFonts w:eastAsia="Times New Roman" w:cstheme="minorHAnsi"/>
          <w:color w:val="000000"/>
          <w:lang w:val="en-US" w:eastAsia="fr-FR"/>
        </w:rPr>
        <w:t>After discussion, each member wrote one suggesti</w:t>
      </w:r>
      <w:r w:rsidR="00AA24C4" w:rsidRPr="00372DC4">
        <w:rPr>
          <w:rFonts w:eastAsia="Times New Roman" w:cstheme="minorHAnsi"/>
          <w:color w:val="000000"/>
          <w:lang w:val="en-US" w:eastAsia="fr-FR"/>
        </w:rPr>
        <w:t>on on the problem sheet</w:t>
      </w:r>
      <w:r w:rsidRPr="00372DC4">
        <w:rPr>
          <w:rFonts w:eastAsia="Times New Roman" w:cstheme="minorHAnsi"/>
          <w:color w:val="000000"/>
          <w:lang w:val="en-US" w:eastAsia="fr-FR"/>
        </w:rPr>
        <w:t xml:space="preserve">. The problem sheets from all three groups </w:t>
      </w:r>
      <w:proofErr w:type="gramStart"/>
      <w:r w:rsidRPr="00372DC4">
        <w:rPr>
          <w:rFonts w:eastAsia="Times New Roman" w:cstheme="minorHAnsi"/>
          <w:color w:val="000000"/>
          <w:lang w:val="en-US" w:eastAsia="fr-FR"/>
        </w:rPr>
        <w:t>were then laid out</w:t>
      </w:r>
      <w:proofErr w:type="gramEnd"/>
      <w:r w:rsidRPr="00372DC4">
        <w:rPr>
          <w:rFonts w:eastAsia="Times New Roman" w:cstheme="minorHAnsi"/>
          <w:color w:val="000000"/>
          <w:lang w:val="en-US" w:eastAsia="fr-FR"/>
        </w:rPr>
        <w:t xml:space="preserve"> on a long table and everyone went around reading each problem and three possible solutions. Participants </w:t>
      </w:r>
      <w:proofErr w:type="gramStart"/>
      <w:r w:rsidRPr="00372DC4">
        <w:rPr>
          <w:rFonts w:eastAsia="Times New Roman" w:cstheme="minorHAnsi"/>
          <w:color w:val="000000"/>
          <w:lang w:val="en-US" w:eastAsia="fr-FR"/>
        </w:rPr>
        <w:t>were asked</w:t>
      </w:r>
      <w:proofErr w:type="gramEnd"/>
      <w:r w:rsidRPr="00372DC4">
        <w:rPr>
          <w:rFonts w:eastAsia="Times New Roman" w:cstheme="minorHAnsi"/>
          <w:color w:val="000000"/>
          <w:lang w:val="en-US" w:eastAsia="fr-FR"/>
        </w:rPr>
        <w:t xml:space="preserve"> to vote for the best solution per problem page by placing dots on the solutions. One to three dots </w:t>
      </w:r>
      <w:proofErr w:type="gramStart"/>
      <w:r w:rsidRPr="00372DC4">
        <w:rPr>
          <w:rFonts w:eastAsia="Times New Roman" w:cstheme="minorHAnsi"/>
          <w:color w:val="000000"/>
          <w:lang w:val="en-US" w:eastAsia="fr-FR"/>
        </w:rPr>
        <w:t>were permitted</w:t>
      </w:r>
      <w:proofErr w:type="gramEnd"/>
      <w:r w:rsidRPr="00372DC4">
        <w:rPr>
          <w:rFonts w:eastAsia="Times New Roman" w:cstheme="minorHAnsi"/>
          <w:color w:val="000000"/>
          <w:lang w:val="en-US" w:eastAsia="fr-FR"/>
        </w:rPr>
        <w:t xml:space="preserve"> per solution with zero dots being the less favorite option and three dots being the best option.</w:t>
      </w:r>
    </w:p>
    <w:p w14:paraId="4836D1DD" w14:textId="57330B04" w:rsidR="00372DC4" w:rsidRPr="00372DC4" w:rsidRDefault="00372DC4" w:rsidP="00AA24C4">
      <w:pPr>
        <w:spacing w:after="0" w:line="240" w:lineRule="auto"/>
        <w:jc w:val="both"/>
        <w:rPr>
          <w:rFonts w:eastAsia="Times New Roman" w:cstheme="minorHAnsi"/>
          <w:color w:val="000000"/>
          <w:lang w:val="en-US" w:eastAsia="fr-FR"/>
        </w:rPr>
      </w:pPr>
    </w:p>
    <w:p w14:paraId="527C0F40" w14:textId="77777777" w:rsidR="00372DC4" w:rsidRPr="00372DC4"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The following table provides an overview on the identified best practices:</w:t>
      </w:r>
    </w:p>
    <w:tbl>
      <w:tblPr>
        <w:tblW w:w="0" w:type="auto"/>
        <w:tblCellMar>
          <w:top w:w="15" w:type="dxa"/>
          <w:left w:w="15" w:type="dxa"/>
          <w:bottom w:w="15" w:type="dxa"/>
          <w:right w:w="15" w:type="dxa"/>
        </w:tblCellMar>
        <w:tblLook w:val="04A0" w:firstRow="1" w:lastRow="0" w:firstColumn="1" w:lastColumn="0" w:noHBand="0" w:noVBand="1"/>
      </w:tblPr>
      <w:tblGrid>
        <w:gridCol w:w="3077"/>
        <w:gridCol w:w="5985"/>
      </w:tblGrid>
      <w:tr w:rsidR="00372DC4" w:rsidRPr="00372DC4" w14:paraId="071638B2" w14:textId="77777777" w:rsidTr="007D0114">
        <w:tc>
          <w:tcPr>
            <w:tcW w:w="0" w:type="auto"/>
            <w:tcBorders>
              <w:top w:val="single" w:sz="4" w:space="0" w:color="7F7F7F"/>
              <w:left w:val="single" w:sz="4" w:space="0" w:color="000000"/>
              <w:bottom w:val="single" w:sz="4" w:space="0" w:color="7F7F7F"/>
            </w:tcBorders>
            <w:tcMar>
              <w:top w:w="0" w:type="dxa"/>
              <w:left w:w="108" w:type="dxa"/>
              <w:bottom w:w="0" w:type="dxa"/>
              <w:right w:w="108" w:type="dxa"/>
            </w:tcMar>
            <w:hideMark/>
          </w:tcPr>
          <w:p w14:paraId="7C61FC4A" w14:textId="77777777" w:rsidR="00372DC4" w:rsidRPr="00372DC4" w:rsidRDefault="00372DC4" w:rsidP="007D0114">
            <w:pPr>
              <w:pStyle w:val="NormalWeb"/>
              <w:spacing w:before="0" w:beforeAutospacing="0" w:after="0" w:afterAutospacing="0"/>
              <w:jc w:val="center"/>
              <w:rPr>
                <w:rFonts w:asciiTheme="minorHAnsi" w:hAnsiTheme="minorHAnsi" w:cstheme="minorHAnsi"/>
                <w:sz w:val="22"/>
                <w:szCs w:val="22"/>
              </w:rPr>
            </w:pPr>
            <w:r w:rsidRPr="00372DC4">
              <w:rPr>
                <w:rFonts w:asciiTheme="minorHAnsi" w:hAnsiTheme="minorHAnsi" w:cstheme="minorHAnsi"/>
                <w:b/>
                <w:bCs/>
                <w:color w:val="000000"/>
                <w:sz w:val="22"/>
                <w:szCs w:val="22"/>
              </w:rPr>
              <w:t xml:space="preserve">Best practice </w:t>
            </w:r>
            <w:proofErr w:type="spellStart"/>
            <w:r w:rsidRPr="00372DC4">
              <w:rPr>
                <w:rFonts w:asciiTheme="minorHAnsi" w:hAnsiTheme="minorHAnsi" w:cstheme="minorHAnsi"/>
                <w:b/>
                <w:bCs/>
                <w:color w:val="000000"/>
                <w:sz w:val="22"/>
                <w:szCs w:val="22"/>
              </w:rPr>
              <w:t>category</w:t>
            </w:r>
            <w:proofErr w:type="spellEnd"/>
          </w:p>
        </w:tc>
        <w:tc>
          <w:tcPr>
            <w:tcW w:w="0" w:type="auto"/>
            <w:tcBorders>
              <w:top w:val="single" w:sz="4" w:space="0" w:color="7F7F7F"/>
              <w:bottom w:val="single" w:sz="4" w:space="0" w:color="7F7F7F"/>
              <w:right w:val="single" w:sz="4" w:space="0" w:color="000000"/>
            </w:tcBorders>
            <w:tcMar>
              <w:top w:w="0" w:type="dxa"/>
              <w:left w:w="108" w:type="dxa"/>
              <w:bottom w:w="0" w:type="dxa"/>
              <w:right w:w="108" w:type="dxa"/>
            </w:tcMar>
            <w:hideMark/>
          </w:tcPr>
          <w:p w14:paraId="56188E41" w14:textId="77777777" w:rsidR="00372DC4" w:rsidRPr="00372DC4" w:rsidRDefault="00372DC4" w:rsidP="007D0114">
            <w:pPr>
              <w:pStyle w:val="NormalWeb"/>
              <w:spacing w:before="0" w:beforeAutospacing="0" w:after="0" w:afterAutospacing="0"/>
              <w:jc w:val="center"/>
              <w:rPr>
                <w:rFonts w:asciiTheme="minorHAnsi" w:hAnsiTheme="minorHAnsi" w:cstheme="minorHAnsi"/>
                <w:sz w:val="22"/>
                <w:szCs w:val="22"/>
              </w:rPr>
            </w:pPr>
            <w:r w:rsidRPr="00372DC4">
              <w:rPr>
                <w:rFonts w:asciiTheme="minorHAnsi" w:hAnsiTheme="minorHAnsi" w:cstheme="minorHAnsi"/>
                <w:b/>
                <w:bCs/>
                <w:color w:val="000000"/>
                <w:sz w:val="22"/>
                <w:szCs w:val="22"/>
              </w:rPr>
              <w:t xml:space="preserve">Key points and </w:t>
            </w:r>
            <w:proofErr w:type="spellStart"/>
            <w:r w:rsidRPr="00372DC4">
              <w:rPr>
                <w:rFonts w:asciiTheme="minorHAnsi" w:hAnsiTheme="minorHAnsi" w:cstheme="minorHAnsi"/>
                <w:b/>
                <w:bCs/>
                <w:color w:val="000000"/>
                <w:sz w:val="22"/>
                <w:szCs w:val="22"/>
              </w:rPr>
              <w:t>recommendations</w:t>
            </w:r>
            <w:proofErr w:type="spellEnd"/>
          </w:p>
        </w:tc>
      </w:tr>
      <w:tr w:rsidR="00372DC4" w:rsidRPr="00372DC4" w14:paraId="10A49FF3" w14:textId="77777777" w:rsidTr="007D0114">
        <w:tc>
          <w:tcPr>
            <w:tcW w:w="0" w:type="auto"/>
            <w:tcBorders>
              <w:top w:val="single" w:sz="4" w:space="0" w:color="7F7F7F"/>
              <w:left w:val="single" w:sz="4" w:space="0" w:color="000000"/>
              <w:bottom w:val="single" w:sz="4" w:space="0" w:color="000000"/>
              <w:right w:val="single" w:sz="4" w:space="0" w:color="7F7F7F"/>
            </w:tcBorders>
            <w:shd w:val="clear" w:color="auto" w:fill="F2F2F2"/>
            <w:tcMar>
              <w:top w:w="0" w:type="dxa"/>
              <w:left w:w="108" w:type="dxa"/>
              <w:bottom w:w="0" w:type="dxa"/>
              <w:right w:w="108" w:type="dxa"/>
            </w:tcMar>
            <w:hideMark/>
          </w:tcPr>
          <w:p w14:paraId="7A89B969"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proofErr w:type="spellStart"/>
            <w:r w:rsidRPr="00372DC4">
              <w:rPr>
                <w:rFonts w:asciiTheme="minorHAnsi" w:hAnsiTheme="minorHAnsi" w:cstheme="minorHAnsi"/>
                <w:b/>
                <w:bCs/>
                <w:color w:val="000000"/>
                <w:sz w:val="22"/>
                <w:szCs w:val="22"/>
              </w:rPr>
              <w:t>Seizure</w:t>
            </w:r>
            <w:proofErr w:type="spellEnd"/>
            <w:r w:rsidRPr="00372DC4">
              <w:rPr>
                <w:rFonts w:asciiTheme="minorHAnsi" w:hAnsiTheme="minorHAnsi" w:cstheme="minorHAnsi"/>
                <w:b/>
                <w:bCs/>
                <w:color w:val="000000"/>
                <w:sz w:val="22"/>
                <w:szCs w:val="22"/>
              </w:rPr>
              <w:t xml:space="preserve"> Control</w:t>
            </w:r>
          </w:p>
        </w:tc>
        <w:tc>
          <w:tcPr>
            <w:tcW w:w="0" w:type="auto"/>
            <w:tcBorders>
              <w:top w:val="single" w:sz="4" w:space="0" w:color="7F7F7F"/>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109AEC8E"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Staff training on seizure response protocols.</w:t>
            </w:r>
          </w:p>
          <w:p w14:paraId="2271BD5C"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Proactive communication and protocol establishment.</w:t>
            </w:r>
          </w:p>
          <w:p w14:paraId="007A27A0"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Workspace layout restructuring for safety.</w:t>
            </w:r>
          </w:p>
          <w:p w14:paraId="694ED740"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Stress management and reasonable work hours to prevent seizures.</w:t>
            </w:r>
          </w:p>
        </w:tc>
      </w:tr>
      <w:tr w:rsidR="00372DC4" w:rsidRPr="00372DC4" w14:paraId="13309AF7" w14:textId="77777777" w:rsidTr="007D0114">
        <w:tc>
          <w:tcPr>
            <w:tcW w:w="0" w:type="auto"/>
            <w:tcBorders>
              <w:top w:val="single" w:sz="4" w:space="0" w:color="000000"/>
              <w:left w:val="single" w:sz="4" w:space="0" w:color="000000"/>
              <w:bottom w:val="single" w:sz="4" w:space="0" w:color="000000"/>
              <w:right w:val="single" w:sz="4" w:space="0" w:color="7F7F7F"/>
            </w:tcBorders>
            <w:tcMar>
              <w:top w:w="0" w:type="dxa"/>
              <w:left w:w="108" w:type="dxa"/>
              <w:bottom w:w="0" w:type="dxa"/>
              <w:right w:w="108" w:type="dxa"/>
            </w:tcMar>
            <w:hideMark/>
          </w:tcPr>
          <w:p w14:paraId="1698E939"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proofErr w:type="spellStart"/>
            <w:r w:rsidRPr="00372DC4">
              <w:rPr>
                <w:rFonts w:asciiTheme="minorHAnsi" w:hAnsiTheme="minorHAnsi" w:cstheme="minorHAnsi"/>
                <w:b/>
                <w:bCs/>
                <w:smallCaps/>
                <w:color w:val="000000"/>
                <w:sz w:val="22"/>
                <w:szCs w:val="22"/>
              </w:rPr>
              <w:t>Driving</w:t>
            </w:r>
            <w:proofErr w:type="spellEnd"/>
            <w:r w:rsidRPr="00372DC4">
              <w:rPr>
                <w:rFonts w:asciiTheme="minorHAnsi" w:hAnsiTheme="minorHAnsi" w:cstheme="minorHAnsi"/>
                <w:b/>
                <w:bCs/>
                <w:smallCaps/>
                <w:color w:val="000000"/>
                <w:sz w:val="22"/>
                <w:szCs w:val="22"/>
              </w:rPr>
              <w:t xml:space="preserve"> Restrictions</w:t>
            </w:r>
          </w:p>
        </w:tc>
        <w:tc>
          <w:tcPr>
            <w:tcW w:w="0" w:type="auto"/>
            <w:tcBorders>
              <w:top w:val="single" w:sz="4" w:space="0" w:color="000000"/>
              <w:left w:val="single" w:sz="4" w:space="0" w:color="7F7F7F"/>
              <w:bottom w:val="single" w:sz="4" w:space="0" w:color="000000"/>
              <w:right w:val="single" w:sz="4" w:space="0" w:color="000000"/>
            </w:tcBorders>
            <w:tcMar>
              <w:top w:w="0" w:type="dxa"/>
              <w:left w:w="108" w:type="dxa"/>
              <w:bottom w:w="0" w:type="dxa"/>
              <w:right w:w="108" w:type="dxa"/>
            </w:tcMar>
            <w:hideMark/>
          </w:tcPr>
          <w:p w14:paraId="0337EF2D"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xml:space="preserve">- Utilization of </w:t>
            </w:r>
            <w:proofErr w:type="spellStart"/>
            <w:r w:rsidRPr="00372DC4">
              <w:rPr>
                <w:rFonts w:asciiTheme="minorHAnsi" w:hAnsiTheme="minorHAnsi" w:cstheme="minorHAnsi"/>
                <w:color w:val="000000"/>
                <w:sz w:val="22"/>
                <w:szCs w:val="22"/>
                <w:lang w:val="en-US"/>
              </w:rPr>
              <w:t>taxis</w:t>
            </w:r>
            <w:proofErr w:type="spellEnd"/>
            <w:r w:rsidRPr="00372DC4">
              <w:rPr>
                <w:rFonts w:asciiTheme="minorHAnsi" w:hAnsiTheme="minorHAnsi" w:cstheme="minorHAnsi"/>
                <w:color w:val="000000"/>
                <w:sz w:val="22"/>
                <w:szCs w:val="22"/>
                <w:lang w:val="en-US"/>
              </w:rPr>
              <w:t xml:space="preserve"> financed under disability agreements for commuting.</w:t>
            </w:r>
          </w:p>
          <w:p w14:paraId="13DF3F0F"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Consideration of seizure-alert dogs or electronic devices for safety.</w:t>
            </w:r>
          </w:p>
          <w:p w14:paraId="7682CE48"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Evaluation of driving capabilities on a case-by-case basis.</w:t>
            </w:r>
          </w:p>
        </w:tc>
      </w:tr>
      <w:tr w:rsidR="00372DC4" w:rsidRPr="00372DC4" w14:paraId="5B8A0048" w14:textId="77777777" w:rsidTr="007D0114">
        <w:tc>
          <w:tcPr>
            <w:tcW w:w="0" w:type="auto"/>
            <w:tcBorders>
              <w:top w:val="single" w:sz="4" w:space="0" w:color="000000"/>
              <w:left w:val="single" w:sz="4" w:space="0" w:color="000000"/>
              <w:bottom w:val="single" w:sz="4" w:space="0" w:color="000000"/>
              <w:right w:val="single" w:sz="4" w:space="0" w:color="7F7F7F"/>
            </w:tcBorders>
            <w:shd w:val="clear" w:color="auto" w:fill="F2F2F2"/>
            <w:tcMar>
              <w:top w:w="0" w:type="dxa"/>
              <w:left w:w="108" w:type="dxa"/>
              <w:bottom w:w="0" w:type="dxa"/>
              <w:right w:w="108" w:type="dxa"/>
            </w:tcMar>
            <w:hideMark/>
          </w:tcPr>
          <w:p w14:paraId="4AB5C47B"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proofErr w:type="spellStart"/>
            <w:r w:rsidRPr="00372DC4">
              <w:rPr>
                <w:rFonts w:asciiTheme="minorHAnsi" w:hAnsiTheme="minorHAnsi" w:cstheme="minorHAnsi"/>
                <w:b/>
                <w:bCs/>
                <w:smallCaps/>
                <w:color w:val="000000"/>
                <w:sz w:val="22"/>
                <w:szCs w:val="22"/>
              </w:rPr>
              <w:t>Disclosure</w:t>
            </w:r>
            <w:proofErr w:type="spellEnd"/>
          </w:p>
        </w:tc>
        <w:tc>
          <w:tcPr>
            <w:tcW w:w="0" w:type="auto"/>
            <w:tcBorders>
              <w:top w:val="single" w:sz="4" w:space="0" w:color="000000"/>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3A3F78DA"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Mandatory training on first aid and seizure management.</w:t>
            </w:r>
          </w:p>
          <w:p w14:paraId="300C18B1"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Development of internal regulations for seizure response.</w:t>
            </w:r>
          </w:p>
          <w:p w14:paraId="5B1BFB71"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Encouragement of open communication about epilepsy to facilitate accommodations.</w:t>
            </w:r>
          </w:p>
        </w:tc>
      </w:tr>
      <w:tr w:rsidR="00372DC4" w:rsidRPr="00372DC4" w14:paraId="1392A52B" w14:textId="77777777" w:rsidTr="007D0114">
        <w:tc>
          <w:tcPr>
            <w:tcW w:w="0" w:type="auto"/>
            <w:tcBorders>
              <w:top w:val="single" w:sz="4" w:space="0" w:color="000000"/>
              <w:left w:val="single" w:sz="4" w:space="0" w:color="000000"/>
              <w:bottom w:val="single" w:sz="4" w:space="0" w:color="000000"/>
              <w:right w:val="single" w:sz="4" w:space="0" w:color="7F7F7F"/>
            </w:tcBorders>
            <w:tcMar>
              <w:top w:w="0" w:type="dxa"/>
              <w:left w:w="108" w:type="dxa"/>
              <w:bottom w:w="0" w:type="dxa"/>
              <w:right w:w="108" w:type="dxa"/>
            </w:tcMar>
            <w:hideMark/>
          </w:tcPr>
          <w:p w14:paraId="5839A904"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proofErr w:type="spellStart"/>
            <w:r w:rsidRPr="00372DC4">
              <w:rPr>
                <w:rFonts w:asciiTheme="minorHAnsi" w:hAnsiTheme="minorHAnsi" w:cstheme="minorHAnsi"/>
                <w:b/>
                <w:bCs/>
                <w:smallCaps/>
                <w:color w:val="000000"/>
                <w:sz w:val="22"/>
                <w:szCs w:val="22"/>
              </w:rPr>
              <w:t>Seizure</w:t>
            </w:r>
            <w:proofErr w:type="spellEnd"/>
            <w:r w:rsidRPr="00372DC4">
              <w:rPr>
                <w:rFonts w:asciiTheme="minorHAnsi" w:hAnsiTheme="minorHAnsi" w:cstheme="minorHAnsi"/>
                <w:b/>
                <w:bCs/>
                <w:smallCaps/>
                <w:color w:val="000000"/>
                <w:sz w:val="22"/>
                <w:szCs w:val="22"/>
              </w:rPr>
              <w:t xml:space="preserve"> at </w:t>
            </w:r>
            <w:proofErr w:type="spellStart"/>
            <w:r w:rsidRPr="00372DC4">
              <w:rPr>
                <w:rFonts w:asciiTheme="minorHAnsi" w:hAnsiTheme="minorHAnsi" w:cstheme="minorHAnsi"/>
                <w:b/>
                <w:bCs/>
                <w:smallCaps/>
                <w:color w:val="000000"/>
                <w:sz w:val="22"/>
                <w:szCs w:val="22"/>
              </w:rPr>
              <w:t>Work</w:t>
            </w:r>
            <w:proofErr w:type="spellEnd"/>
          </w:p>
        </w:tc>
        <w:tc>
          <w:tcPr>
            <w:tcW w:w="0" w:type="auto"/>
            <w:tcBorders>
              <w:top w:val="single" w:sz="4" w:space="0" w:color="000000"/>
              <w:left w:val="single" w:sz="4" w:space="0" w:color="7F7F7F"/>
              <w:bottom w:val="single" w:sz="4" w:space="0" w:color="000000"/>
              <w:right w:val="single" w:sz="4" w:space="0" w:color="000000"/>
            </w:tcBorders>
            <w:tcMar>
              <w:top w:w="0" w:type="dxa"/>
              <w:left w:w="108" w:type="dxa"/>
              <w:bottom w:w="0" w:type="dxa"/>
              <w:right w:w="108" w:type="dxa"/>
            </w:tcMar>
            <w:hideMark/>
          </w:tcPr>
          <w:p w14:paraId="3715D6A5"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Early training for understanding epilepsy, integrated with practical exercises.</w:t>
            </w:r>
          </w:p>
          <w:p w14:paraId="5BD849C3"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Emphasis on removing stigma for better workplace inclusion.</w:t>
            </w:r>
          </w:p>
        </w:tc>
      </w:tr>
      <w:tr w:rsidR="00372DC4" w:rsidRPr="00372DC4" w14:paraId="3FE79E24" w14:textId="77777777" w:rsidTr="007D0114">
        <w:tc>
          <w:tcPr>
            <w:tcW w:w="0" w:type="auto"/>
            <w:tcBorders>
              <w:top w:val="single" w:sz="4" w:space="0" w:color="000000"/>
              <w:left w:val="single" w:sz="4" w:space="0" w:color="000000"/>
              <w:bottom w:val="single" w:sz="4" w:space="0" w:color="000000"/>
              <w:right w:val="single" w:sz="4" w:space="0" w:color="7F7F7F"/>
            </w:tcBorders>
            <w:shd w:val="clear" w:color="auto" w:fill="F2F2F2"/>
            <w:tcMar>
              <w:top w:w="0" w:type="dxa"/>
              <w:left w:w="108" w:type="dxa"/>
              <w:bottom w:w="0" w:type="dxa"/>
              <w:right w:w="108" w:type="dxa"/>
            </w:tcMar>
            <w:hideMark/>
          </w:tcPr>
          <w:p w14:paraId="7BD7289A"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proofErr w:type="spellStart"/>
            <w:r w:rsidRPr="00372DC4">
              <w:rPr>
                <w:rFonts w:asciiTheme="minorHAnsi" w:hAnsiTheme="minorHAnsi" w:cstheme="minorHAnsi"/>
                <w:b/>
                <w:bCs/>
                <w:smallCaps/>
                <w:color w:val="000000"/>
                <w:sz w:val="22"/>
                <w:szCs w:val="22"/>
              </w:rPr>
              <w:t>Workplace</w:t>
            </w:r>
            <w:proofErr w:type="spellEnd"/>
            <w:r w:rsidRPr="00372DC4">
              <w:rPr>
                <w:rFonts w:asciiTheme="minorHAnsi" w:hAnsiTheme="minorHAnsi" w:cstheme="minorHAnsi"/>
                <w:b/>
                <w:bCs/>
                <w:smallCaps/>
                <w:color w:val="000000"/>
                <w:sz w:val="22"/>
                <w:szCs w:val="22"/>
              </w:rPr>
              <w:t xml:space="preserve"> </w:t>
            </w:r>
            <w:proofErr w:type="spellStart"/>
            <w:r w:rsidRPr="00372DC4">
              <w:rPr>
                <w:rFonts w:asciiTheme="minorHAnsi" w:hAnsiTheme="minorHAnsi" w:cstheme="minorHAnsi"/>
                <w:b/>
                <w:bCs/>
                <w:smallCaps/>
                <w:color w:val="000000"/>
                <w:sz w:val="22"/>
                <w:szCs w:val="22"/>
              </w:rPr>
              <w:t>Safety</w:t>
            </w:r>
            <w:proofErr w:type="spellEnd"/>
            <w:r w:rsidRPr="00372DC4">
              <w:rPr>
                <w:rFonts w:asciiTheme="minorHAnsi" w:hAnsiTheme="minorHAnsi" w:cstheme="minorHAnsi"/>
                <w:b/>
                <w:bCs/>
                <w:smallCaps/>
                <w:color w:val="000000"/>
                <w:sz w:val="22"/>
                <w:szCs w:val="22"/>
              </w:rPr>
              <w:t xml:space="preserve"> and Accommodations</w:t>
            </w:r>
          </w:p>
        </w:tc>
        <w:tc>
          <w:tcPr>
            <w:tcW w:w="0" w:type="auto"/>
            <w:tcBorders>
              <w:top w:val="single" w:sz="4" w:space="0" w:color="000000"/>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083D8ED0"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Introduction of epilepsy-friendly workplace labels.</w:t>
            </w:r>
          </w:p>
          <w:p w14:paraId="3C9C8692"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Sharing real-world examples from inclusive employers.</w:t>
            </w:r>
          </w:p>
          <w:p w14:paraId="5BE3740B"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Highlighting the importance of medical advice and transparency.</w:t>
            </w:r>
          </w:p>
        </w:tc>
      </w:tr>
      <w:tr w:rsidR="00372DC4" w:rsidRPr="00372DC4" w14:paraId="7D5C3A5D" w14:textId="77777777" w:rsidTr="007D0114">
        <w:tc>
          <w:tcPr>
            <w:tcW w:w="0" w:type="auto"/>
            <w:tcBorders>
              <w:top w:val="single" w:sz="4" w:space="0" w:color="000000"/>
              <w:left w:val="single" w:sz="4" w:space="0" w:color="000000"/>
              <w:bottom w:val="single" w:sz="4" w:space="0" w:color="000000"/>
              <w:right w:val="single" w:sz="4" w:space="0" w:color="7F7F7F"/>
            </w:tcBorders>
            <w:tcMar>
              <w:top w:w="0" w:type="dxa"/>
              <w:left w:w="108" w:type="dxa"/>
              <w:bottom w:w="0" w:type="dxa"/>
              <w:right w:w="108" w:type="dxa"/>
            </w:tcMar>
            <w:hideMark/>
          </w:tcPr>
          <w:p w14:paraId="33AAA43E"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proofErr w:type="spellStart"/>
            <w:r w:rsidRPr="00372DC4">
              <w:rPr>
                <w:rFonts w:asciiTheme="minorHAnsi" w:hAnsiTheme="minorHAnsi" w:cstheme="minorHAnsi"/>
                <w:b/>
                <w:bCs/>
                <w:smallCaps/>
                <w:color w:val="000000"/>
                <w:sz w:val="22"/>
                <w:szCs w:val="22"/>
              </w:rPr>
              <w:t>Work</w:t>
            </w:r>
            <w:proofErr w:type="spellEnd"/>
            <w:r w:rsidRPr="00372DC4">
              <w:rPr>
                <w:rFonts w:asciiTheme="minorHAnsi" w:hAnsiTheme="minorHAnsi" w:cstheme="minorHAnsi"/>
                <w:b/>
                <w:bCs/>
                <w:smallCaps/>
                <w:color w:val="000000"/>
                <w:sz w:val="22"/>
                <w:szCs w:val="22"/>
              </w:rPr>
              <w:t xml:space="preserve"> Shifts</w:t>
            </w:r>
          </w:p>
        </w:tc>
        <w:tc>
          <w:tcPr>
            <w:tcW w:w="0" w:type="auto"/>
            <w:tcBorders>
              <w:top w:val="single" w:sz="4" w:space="0" w:color="000000"/>
              <w:left w:val="single" w:sz="4" w:space="0" w:color="7F7F7F"/>
              <w:bottom w:val="single" w:sz="4" w:space="0" w:color="000000"/>
              <w:right w:val="single" w:sz="4" w:space="0" w:color="000000"/>
            </w:tcBorders>
            <w:tcMar>
              <w:top w:w="0" w:type="dxa"/>
              <w:left w:w="108" w:type="dxa"/>
              <w:bottom w:w="0" w:type="dxa"/>
              <w:right w:w="108" w:type="dxa"/>
            </w:tcMar>
            <w:hideMark/>
          </w:tcPr>
          <w:p w14:paraId="346BBE35"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Flexibility in work hours and schedules to accommodate personal health needs.</w:t>
            </w:r>
          </w:p>
          <w:p w14:paraId="246CCF5F"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Tailoring work arrangements to minimize stress and seizure risks.</w:t>
            </w:r>
          </w:p>
        </w:tc>
      </w:tr>
      <w:tr w:rsidR="00372DC4" w:rsidRPr="00372DC4" w14:paraId="1153F929" w14:textId="77777777" w:rsidTr="007D0114">
        <w:tc>
          <w:tcPr>
            <w:tcW w:w="0" w:type="auto"/>
            <w:tcBorders>
              <w:top w:val="single" w:sz="4" w:space="0" w:color="000000"/>
              <w:left w:val="single" w:sz="4" w:space="0" w:color="000000"/>
              <w:bottom w:val="single" w:sz="4" w:space="0" w:color="000000"/>
              <w:right w:val="single" w:sz="4" w:space="0" w:color="7F7F7F"/>
            </w:tcBorders>
            <w:shd w:val="clear" w:color="auto" w:fill="F2F2F2"/>
            <w:tcMar>
              <w:top w:w="0" w:type="dxa"/>
              <w:left w:w="108" w:type="dxa"/>
              <w:bottom w:w="0" w:type="dxa"/>
              <w:right w:w="108" w:type="dxa"/>
            </w:tcMar>
            <w:hideMark/>
          </w:tcPr>
          <w:p w14:paraId="5637ED3B"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b/>
                <w:bCs/>
                <w:smallCaps/>
                <w:color w:val="000000"/>
                <w:sz w:val="22"/>
                <w:szCs w:val="22"/>
                <w:lang w:val="en-US"/>
              </w:rPr>
              <w:t>Time Off for Medical Appointments</w:t>
            </w:r>
          </w:p>
        </w:tc>
        <w:tc>
          <w:tcPr>
            <w:tcW w:w="0" w:type="auto"/>
            <w:tcBorders>
              <w:top w:val="single" w:sz="4" w:space="0" w:color="000000"/>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3A94DC8E"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Support and understanding from employers for necessary medical appointments.</w:t>
            </w:r>
          </w:p>
          <w:p w14:paraId="7BDE118B"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Ensuring job security and flexibility for health maintenance.</w:t>
            </w:r>
          </w:p>
        </w:tc>
      </w:tr>
      <w:tr w:rsidR="00372DC4" w:rsidRPr="00372DC4" w14:paraId="7A251EF8" w14:textId="77777777" w:rsidTr="007D0114">
        <w:tc>
          <w:tcPr>
            <w:tcW w:w="0" w:type="auto"/>
            <w:tcBorders>
              <w:top w:val="single" w:sz="4" w:space="0" w:color="000000"/>
              <w:left w:val="single" w:sz="4" w:space="0" w:color="000000"/>
              <w:bottom w:val="single" w:sz="4" w:space="0" w:color="000000"/>
              <w:right w:val="single" w:sz="4" w:space="0" w:color="7F7F7F"/>
            </w:tcBorders>
            <w:tcMar>
              <w:top w:w="0" w:type="dxa"/>
              <w:left w:w="108" w:type="dxa"/>
              <w:bottom w:w="0" w:type="dxa"/>
              <w:right w:w="108" w:type="dxa"/>
            </w:tcMar>
            <w:hideMark/>
          </w:tcPr>
          <w:p w14:paraId="5D8A5084"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proofErr w:type="spellStart"/>
            <w:r w:rsidRPr="00372DC4">
              <w:rPr>
                <w:rFonts w:asciiTheme="minorHAnsi" w:hAnsiTheme="minorHAnsi" w:cstheme="minorHAnsi"/>
                <w:b/>
                <w:bCs/>
                <w:smallCaps/>
                <w:color w:val="000000"/>
                <w:sz w:val="22"/>
                <w:szCs w:val="22"/>
              </w:rPr>
              <w:t>Sickness</w:t>
            </w:r>
            <w:proofErr w:type="spellEnd"/>
            <w:r w:rsidRPr="00372DC4">
              <w:rPr>
                <w:rFonts w:asciiTheme="minorHAnsi" w:hAnsiTheme="minorHAnsi" w:cstheme="minorHAnsi"/>
                <w:b/>
                <w:bCs/>
                <w:smallCaps/>
                <w:color w:val="000000"/>
                <w:sz w:val="22"/>
                <w:szCs w:val="22"/>
              </w:rPr>
              <w:t xml:space="preserve"> Absence</w:t>
            </w:r>
          </w:p>
        </w:tc>
        <w:tc>
          <w:tcPr>
            <w:tcW w:w="0" w:type="auto"/>
            <w:tcBorders>
              <w:top w:val="single" w:sz="4" w:space="0" w:color="000000"/>
              <w:left w:val="single" w:sz="4" w:space="0" w:color="7F7F7F"/>
              <w:bottom w:val="single" w:sz="4" w:space="0" w:color="000000"/>
              <w:right w:val="single" w:sz="4" w:space="0" w:color="000000"/>
            </w:tcBorders>
            <w:tcMar>
              <w:top w:w="0" w:type="dxa"/>
              <w:left w:w="108" w:type="dxa"/>
              <w:bottom w:w="0" w:type="dxa"/>
              <w:right w:w="108" w:type="dxa"/>
            </w:tcMar>
            <w:hideMark/>
          </w:tcPr>
          <w:p w14:paraId="1E3FC1C1"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Clear policies on sickness absence due to epilepsy.</w:t>
            </w:r>
          </w:p>
          <w:p w14:paraId="0EF8CEE0"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Supportive measures to reintegrate employees post-absence.</w:t>
            </w:r>
          </w:p>
        </w:tc>
      </w:tr>
      <w:tr w:rsidR="00372DC4" w:rsidRPr="00372DC4" w14:paraId="59847FBB" w14:textId="77777777" w:rsidTr="007D0114">
        <w:tc>
          <w:tcPr>
            <w:tcW w:w="0" w:type="auto"/>
            <w:tcBorders>
              <w:top w:val="single" w:sz="4" w:space="0" w:color="000000"/>
              <w:left w:val="single" w:sz="4" w:space="0" w:color="000000"/>
              <w:bottom w:val="single" w:sz="4" w:space="0" w:color="000000"/>
              <w:right w:val="single" w:sz="4" w:space="0" w:color="7F7F7F"/>
            </w:tcBorders>
            <w:shd w:val="clear" w:color="auto" w:fill="F2F2F2"/>
            <w:tcMar>
              <w:top w:w="0" w:type="dxa"/>
              <w:left w:w="108" w:type="dxa"/>
              <w:bottom w:w="0" w:type="dxa"/>
              <w:right w:w="108" w:type="dxa"/>
            </w:tcMar>
            <w:hideMark/>
          </w:tcPr>
          <w:p w14:paraId="7D2207C0"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rPr>
            </w:pPr>
            <w:r w:rsidRPr="00372DC4">
              <w:rPr>
                <w:rFonts w:asciiTheme="minorHAnsi" w:hAnsiTheme="minorHAnsi" w:cstheme="minorHAnsi"/>
                <w:b/>
                <w:bCs/>
                <w:smallCaps/>
                <w:color w:val="000000"/>
                <w:sz w:val="22"/>
                <w:szCs w:val="22"/>
              </w:rPr>
              <w:t xml:space="preserve">Stress and Mental </w:t>
            </w:r>
            <w:proofErr w:type="spellStart"/>
            <w:r w:rsidRPr="00372DC4">
              <w:rPr>
                <w:rFonts w:asciiTheme="minorHAnsi" w:hAnsiTheme="minorHAnsi" w:cstheme="minorHAnsi"/>
                <w:b/>
                <w:bCs/>
                <w:smallCaps/>
                <w:color w:val="000000"/>
                <w:sz w:val="22"/>
                <w:szCs w:val="22"/>
              </w:rPr>
              <w:t>Health</w:t>
            </w:r>
            <w:proofErr w:type="spellEnd"/>
          </w:p>
        </w:tc>
        <w:tc>
          <w:tcPr>
            <w:tcW w:w="0" w:type="auto"/>
            <w:tcBorders>
              <w:top w:val="single" w:sz="4" w:space="0" w:color="000000"/>
              <w:left w:val="single" w:sz="4" w:space="0" w:color="7F7F7F"/>
              <w:bottom w:val="single" w:sz="4" w:space="0" w:color="000000"/>
              <w:right w:val="single" w:sz="4" w:space="0" w:color="000000"/>
            </w:tcBorders>
            <w:shd w:val="clear" w:color="auto" w:fill="F2F2F2"/>
            <w:tcMar>
              <w:top w:w="0" w:type="dxa"/>
              <w:left w:w="108" w:type="dxa"/>
              <w:bottom w:w="0" w:type="dxa"/>
              <w:right w:w="108" w:type="dxa"/>
            </w:tcMar>
            <w:hideMark/>
          </w:tcPr>
          <w:p w14:paraId="1D90541A"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Training on managing stress and understanding its effects on epilepsy.</w:t>
            </w:r>
          </w:p>
          <w:p w14:paraId="44F72CF5"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Promotion of mental health support and resources.</w:t>
            </w:r>
          </w:p>
        </w:tc>
      </w:tr>
      <w:tr w:rsidR="00372DC4" w:rsidRPr="00372DC4" w14:paraId="4942F978" w14:textId="77777777" w:rsidTr="007D0114">
        <w:tc>
          <w:tcPr>
            <w:tcW w:w="0" w:type="auto"/>
            <w:tcBorders>
              <w:top w:val="single" w:sz="4" w:space="0" w:color="000000"/>
              <w:left w:val="single" w:sz="4" w:space="0" w:color="000000"/>
              <w:bottom w:val="single" w:sz="4" w:space="0" w:color="7F7F7F"/>
              <w:right w:val="single" w:sz="4" w:space="0" w:color="7F7F7F"/>
            </w:tcBorders>
            <w:tcMar>
              <w:top w:w="0" w:type="dxa"/>
              <w:left w:w="108" w:type="dxa"/>
              <w:bottom w:w="0" w:type="dxa"/>
              <w:right w:w="108" w:type="dxa"/>
            </w:tcMar>
            <w:hideMark/>
          </w:tcPr>
          <w:p w14:paraId="4B2502C6"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b/>
                <w:bCs/>
                <w:smallCaps/>
                <w:color w:val="000000"/>
                <w:sz w:val="22"/>
                <w:szCs w:val="22"/>
                <w:lang w:val="en-US"/>
              </w:rPr>
              <w:t>Job Training and Inclusion Programs</w:t>
            </w:r>
          </w:p>
        </w:tc>
        <w:tc>
          <w:tcPr>
            <w:tcW w:w="0" w:type="auto"/>
            <w:tcBorders>
              <w:top w:val="single" w:sz="4" w:space="0" w:color="000000"/>
              <w:left w:val="single" w:sz="4" w:space="0" w:color="7F7F7F"/>
              <w:bottom w:val="single" w:sz="4" w:space="0" w:color="7F7F7F"/>
              <w:right w:val="single" w:sz="4" w:space="0" w:color="000000"/>
            </w:tcBorders>
            <w:tcMar>
              <w:top w:w="0" w:type="dxa"/>
              <w:left w:w="108" w:type="dxa"/>
              <w:bottom w:w="0" w:type="dxa"/>
              <w:right w:w="108" w:type="dxa"/>
            </w:tcMar>
            <w:hideMark/>
          </w:tcPr>
          <w:p w14:paraId="65E83799"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Development of job training and inclusion programs tailored to individuals with epilepsy.</w:t>
            </w:r>
          </w:p>
          <w:p w14:paraId="18A9E856" w14:textId="77777777" w:rsidR="00372DC4" w:rsidRPr="00372DC4" w:rsidRDefault="00372DC4" w:rsidP="007D0114">
            <w:pPr>
              <w:pStyle w:val="NormalWeb"/>
              <w:spacing w:before="0" w:beforeAutospacing="0" w:after="0" w:afterAutospacing="0"/>
              <w:rPr>
                <w:rFonts w:asciiTheme="minorHAnsi" w:hAnsiTheme="minorHAnsi" w:cstheme="minorHAnsi"/>
                <w:sz w:val="22"/>
                <w:szCs w:val="22"/>
                <w:lang w:val="en-US"/>
              </w:rPr>
            </w:pPr>
            <w:r w:rsidRPr="00372DC4">
              <w:rPr>
                <w:rFonts w:asciiTheme="minorHAnsi" w:hAnsiTheme="minorHAnsi" w:cstheme="minorHAnsi"/>
                <w:color w:val="000000"/>
                <w:sz w:val="22"/>
                <w:szCs w:val="22"/>
                <w:lang w:val="en-US"/>
              </w:rPr>
              <w:t>- Collaboration with epilepsy associations for program development.</w:t>
            </w:r>
          </w:p>
        </w:tc>
      </w:tr>
    </w:tbl>
    <w:p w14:paraId="29693C59" w14:textId="34A6DFD1" w:rsidR="00372DC4" w:rsidRPr="00372DC4" w:rsidRDefault="00372DC4" w:rsidP="00374DF9">
      <w:pPr>
        <w:pStyle w:val="NormalWeb"/>
        <w:spacing w:before="120" w:beforeAutospacing="0" w:after="240" w:afterAutospacing="0"/>
        <w:rPr>
          <w:rFonts w:asciiTheme="minorHAnsi" w:hAnsiTheme="minorHAnsi" w:cstheme="minorHAnsi"/>
          <w:sz w:val="22"/>
          <w:szCs w:val="22"/>
          <w:lang w:val="en-US"/>
        </w:rPr>
      </w:pPr>
      <w:r w:rsidRPr="00372DC4">
        <w:rPr>
          <w:rFonts w:asciiTheme="minorHAnsi" w:hAnsiTheme="minorHAnsi" w:cstheme="minorHAnsi"/>
          <w:i/>
          <w:iCs/>
          <w:color w:val="000000"/>
          <w:sz w:val="22"/>
          <w:szCs w:val="22"/>
          <w:lang w:val="en-US"/>
        </w:rPr>
        <w:t xml:space="preserve">Table </w:t>
      </w:r>
      <w:r>
        <w:rPr>
          <w:rFonts w:asciiTheme="minorHAnsi" w:hAnsiTheme="minorHAnsi" w:cstheme="minorHAnsi"/>
          <w:i/>
          <w:iCs/>
          <w:color w:val="000000"/>
          <w:sz w:val="22"/>
          <w:szCs w:val="22"/>
          <w:lang w:val="en-US"/>
        </w:rPr>
        <w:t>2:</w:t>
      </w:r>
      <w:r w:rsidRPr="00372DC4">
        <w:rPr>
          <w:rFonts w:asciiTheme="minorHAnsi" w:hAnsiTheme="minorHAnsi" w:cstheme="minorHAnsi"/>
          <w:i/>
          <w:iCs/>
          <w:color w:val="000000"/>
          <w:sz w:val="22"/>
          <w:szCs w:val="22"/>
          <w:lang w:val="en-US"/>
        </w:rPr>
        <w:t xml:space="preserve"> Summary of the identified best practices</w:t>
      </w:r>
    </w:p>
    <w:p w14:paraId="75C1B564" w14:textId="7EE0AB7A" w:rsidR="00BB566B" w:rsidRPr="00B51DE0" w:rsidRDefault="00BB566B" w:rsidP="00BB566B">
      <w:pPr>
        <w:pStyle w:val="Titre2"/>
        <w:rPr>
          <w:rFonts w:asciiTheme="minorHAnsi" w:hAnsiTheme="minorHAnsi" w:cstheme="minorHAnsi"/>
          <w:b w:val="0"/>
          <w:sz w:val="32"/>
          <w:szCs w:val="32"/>
          <w:lang w:val="en-US"/>
        </w:rPr>
      </w:pPr>
      <w:r w:rsidRPr="00B51DE0">
        <w:rPr>
          <w:rFonts w:asciiTheme="minorHAnsi" w:hAnsiTheme="minorHAnsi" w:cstheme="minorHAnsi"/>
          <w:b w:val="0"/>
          <w:sz w:val="32"/>
          <w:szCs w:val="32"/>
          <w:lang w:val="en-US"/>
        </w:rPr>
        <w:lastRenderedPageBreak/>
        <w:t>Discussion</w:t>
      </w:r>
    </w:p>
    <w:p w14:paraId="7AE51157" w14:textId="67049788" w:rsidR="0091645B" w:rsidRPr="00B51DE0" w:rsidRDefault="0091645B" w:rsidP="00BB566B">
      <w:pPr>
        <w:pStyle w:val="NormalWeb"/>
        <w:spacing w:before="0" w:beforeAutospacing="0" w:after="0" w:afterAutospacing="0"/>
        <w:jc w:val="both"/>
        <w:rPr>
          <w:rFonts w:asciiTheme="minorHAnsi" w:hAnsiTheme="minorHAnsi" w:cstheme="minorHAnsi"/>
          <w:i/>
          <w:color w:val="000000"/>
          <w:sz w:val="22"/>
          <w:szCs w:val="22"/>
          <w:u w:val="single"/>
          <w:lang w:val="en-US"/>
        </w:rPr>
      </w:pPr>
      <w:r w:rsidRPr="00B51DE0">
        <w:rPr>
          <w:rFonts w:asciiTheme="minorHAnsi" w:hAnsiTheme="minorHAnsi" w:cstheme="minorHAnsi"/>
          <w:i/>
          <w:color w:val="000000"/>
          <w:sz w:val="22"/>
          <w:szCs w:val="22"/>
          <w:u w:val="single"/>
          <w:lang w:val="en-US"/>
        </w:rPr>
        <w:t>Legal Framework</w:t>
      </w:r>
    </w:p>
    <w:p w14:paraId="36362130" w14:textId="77777777" w:rsidR="0091645B" w:rsidRPr="00B51DE0" w:rsidRDefault="0091645B" w:rsidP="00BB566B">
      <w:pPr>
        <w:pStyle w:val="NormalWeb"/>
        <w:spacing w:before="0" w:beforeAutospacing="0" w:after="0" w:afterAutospacing="0"/>
        <w:jc w:val="both"/>
        <w:rPr>
          <w:rFonts w:asciiTheme="minorHAnsi" w:hAnsiTheme="minorHAnsi" w:cstheme="minorHAnsi"/>
          <w:i/>
          <w:color w:val="000000"/>
          <w:sz w:val="22"/>
          <w:szCs w:val="22"/>
          <w:u w:val="single"/>
          <w:lang w:val="en-US"/>
        </w:rPr>
      </w:pPr>
    </w:p>
    <w:p w14:paraId="6D1F303A" w14:textId="3E261ED9" w:rsidR="00BB566B" w:rsidRPr="00B51DE0" w:rsidRDefault="00BB566B" w:rsidP="00BB566B">
      <w:pPr>
        <w:pStyle w:val="NormalWeb"/>
        <w:spacing w:before="0" w:beforeAutospacing="0" w:after="0" w:afterAutospacing="0"/>
        <w:jc w:val="both"/>
        <w:rPr>
          <w:rFonts w:asciiTheme="minorHAnsi" w:hAnsiTheme="minorHAnsi" w:cstheme="minorHAnsi"/>
          <w:sz w:val="22"/>
          <w:szCs w:val="22"/>
          <w:lang w:val="en-US"/>
        </w:rPr>
      </w:pPr>
      <w:r w:rsidRPr="00B51DE0">
        <w:rPr>
          <w:rFonts w:asciiTheme="minorHAnsi" w:hAnsiTheme="minorHAnsi" w:cstheme="minorHAnsi"/>
          <w:color w:val="000000"/>
          <w:sz w:val="22"/>
          <w:szCs w:val="22"/>
          <w:lang w:val="en-US"/>
        </w:rPr>
        <w:t>In France, the legislation guarantees an equivalent access t</w:t>
      </w:r>
      <w:r w:rsidR="00374DF9">
        <w:rPr>
          <w:rFonts w:asciiTheme="minorHAnsi" w:hAnsiTheme="minorHAnsi" w:cstheme="minorHAnsi"/>
          <w:color w:val="000000"/>
          <w:sz w:val="22"/>
          <w:szCs w:val="22"/>
          <w:lang w:val="en-US"/>
        </w:rPr>
        <w:t>o education and employment for People with D</w:t>
      </w:r>
      <w:r w:rsidRPr="00B51DE0">
        <w:rPr>
          <w:rFonts w:asciiTheme="minorHAnsi" w:hAnsiTheme="minorHAnsi" w:cstheme="minorHAnsi"/>
          <w:color w:val="000000"/>
          <w:sz w:val="22"/>
          <w:szCs w:val="22"/>
          <w:lang w:val="en-US"/>
        </w:rPr>
        <w:t>isability (PWD).</w:t>
      </w:r>
      <w:r w:rsidRPr="00B51DE0">
        <w:rPr>
          <w:rFonts w:asciiTheme="minorHAnsi" w:hAnsiTheme="minorHAnsi" w:cstheme="minorHAnsi"/>
          <w:sz w:val="22"/>
          <w:szCs w:val="22"/>
          <w:lang w:val="en-US"/>
        </w:rPr>
        <w:t xml:space="preserve"> </w:t>
      </w:r>
      <w:r w:rsidRPr="00B51DE0">
        <w:rPr>
          <w:rFonts w:asciiTheme="minorHAnsi" w:hAnsiTheme="minorHAnsi" w:cstheme="minorHAnsi"/>
          <w:color w:val="000000"/>
          <w:sz w:val="22"/>
          <w:szCs w:val="22"/>
          <w:lang w:val="en-US"/>
        </w:rPr>
        <w:t xml:space="preserve">The International Convention on the Rights of Persons with Disabilities, adopted by the United Nations General Assembly on December 13, 2006, and ratified by France in 2010, </w:t>
      </w:r>
      <w:proofErr w:type="gramStart"/>
      <w:r w:rsidRPr="00B51DE0">
        <w:rPr>
          <w:rFonts w:asciiTheme="minorHAnsi" w:hAnsiTheme="minorHAnsi" w:cstheme="minorHAnsi"/>
          <w:color w:val="000000"/>
          <w:sz w:val="22"/>
          <w:szCs w:val="22"/>
          <w:lang w:val="en-US"/>
        </w:rPr>
        <w:t>has been transposed</w:t>
      </w:r>
      <w:proofErr w:type="gramEnd"/>
      <w:r w:rsidRPr="00B51DE0">
        <w:rPr>
          <w:rFonts w:asciiTheme="minorHAnsi" w:hAnsiTheme="minorHAnsi" w:cstheme="minorHAnsi"/>
          <w:color w:val="000000"/>
          <w:sz w:val="22"/>
          <w:szCs w:val="22"/>
          <w:lang w:val="en-US"/>
        </w:rPr>
        <w:t xml:space="preserve"> into national legislation through several laws.</w:t>
      </w:r>
      <w:r w:rsidRPr="00B51DE0">
        <w:rPr>
          <w:rFonts w:asciiTheme="minorHAnsi" w:hAnsiTheme="minorHAnsi" w:cstheme="minorHAnsi"/>
          <w:sz w:val="22"/>
          <w:szCs w:val="22"/>
          <w:lang w:val="en-US"/>
        </w:rPr>
        <w:t xml:space="preserve"> </w:t>
      </w:r>
      <w:r w:rsidRPr="00B51DE0">
        <w:rPr>
          <w:rFonts w:asciiTheme="minorHAnsi" w:hAnsiTheme="minorHAnsi" w:cstheme="minorHAnsi"/>
          <w:color w:val="000000"/>
          <w:sz w:val="22"/>
          <w:szCs w:val="22"/>
          <w:lang w:val="en-US"/>
        </w:rPr>
        <w:t xml:space="preserve">The aim of the current legislation on the subject of disability, since 2005, is the inclusion of </w:t>
      </w:r>
      <w:r w:rsidR="00374DF9">
        <w:rPr>
          <w:rFonts w:asciiTheme="minorHAnsi" w:hAnsiTheme="minorHAnsi" w:cstheme="minorHAnsi"/>
          <w:color w:val="000000"/>
          <w:sz w:val="22"/>
          <w:szCs w:val="22"/>
          <w:lang w:val="en-US"/>
        </w:rPr>
        <w:t>PWD</w:t>
      </w:r>
      <w:r w:rsidRPr="00B51DE0">
        <w:rPr>
          <w:rFonts w:asciiTheme="minorHAnsi" w:hAnsiTheme="minorHAnsi" w:cstheme="minorHAnsi"/>
          <w:color w:val="000000"/>
          <w:sz w:val="22"/>
          <w:szCs w:val="22"/>
          <w:lang w:val="en-US"/>
        </w:rPr>
        <w:t xml:space="preserve"> in society.</w:t>
      </w:r>
    </w:p>
    <w:p w14:paraId="773566EE" w14:textId="77777777" w:rsidR="00BB566B" w:rsidRPr="00B51DE0" w:rsidRDefault="00BB566B" w:rsidP="00BB566B">
      <w:pPr>
        <w:pStyle w:val="NormalWeb"/>
        <w:spacing w:before="0" w:beforeAutospacing="0" w:after="0" w:afterAutospacing="0"/>
        <w:jc w:val="both"/>
        <w:rPr>
          <w:rFonts w:asciiTheme="minorHAnsi" w:hAnsiTheme="minorHAnsi" w:cstheme="minorHAnsi"/>
          <w:color w:val="000000"/>
          <w:sz w:val="22"/>
          <w:szCs w:val="22"/>
          <w:lang w:val="en-US"/>
        </w:rPr>
      </w:pPr>
    </w:p>
    <w:p w14:paraId="0C5BDCCF" w14:textId="6892E888" w:rsidR="00BB566B" w:rsidRDefault="00BB566B" w:rsidP="00AA24C4">
      <w:pPr>
        <w:pStyle w:val="NormalWeb"/>
        <w:spacing w:before="0" w:beforeAutospacing="0" w:after="0" w:afterAutospacing="0"/>
        <w:jc w:val="both"/>
        <w:rPr>
          <w:rFonts w:asciiTheme="minorHAnsi" w:hAnsiTheme="minorHAnsi" w:cstheme="minorHAnsi"/>
          <w:color w:val="000000"/>
          <w:sz w:val="22"/>
          <w:szCs w:val="22"/>
          <w:lang w:val="en-US"/>
        </w:rPr>
      </w:pPr>
      <w:proofErr w:type="gramStart"/>
      <w:r w:rsidRPr="00B51DE0">
        <w:rPr>
          <w:rFonts w:asciiTheme="minorHAnsi" w:hAnsiTheme="minorHAnsi" w:cstheme="minorHAnsi"/>
          <w:color w:val="000000"/>
          <w:sz w:val="22"/>
          <w:szCs w:val="22"/>
          <w:lang w:val="en-US"/>
        </w:rPr>
        <w:t>The law gives the following definition of disability:</w:t>
      </w:r>
      <w:r w:rsidRPr="00B51DE0">
        <w:rPr>
          <w:rFonts w:asciiTheme="minorHAnsi" w:hAnsiTheme="minorHAnsi" w:cstheme="minorHAnsi"/>
          <w:sz w:val="22"/>
          <w:szCs w:val="22"/>
          <w:lang w:val="en-US"/>
        </w:rPr>
        <w:t xml:space="preserve"> </w:t>
      </w:r>
      <w:r w:rsidRPr="00B51DE0">
        <w:rPr>
          <w:rFonts w:asciiTheme="minorHAnsi" w:hAnsiTheme="minorHAnsi" w:cstheme="minorHAnsi"/>
          <w:color w:val="000000"/>
          <w:sz w:val="22"/>
          <w:szCs w:val="22"/>
          <w:lang w:val="en-US"/>
        </w:rPr>
        <w:t>“For the purposes of this Act, a disability is any limitation of activity or restriction of participation in society suffered by a person in his or her environment because of a substantial, lasting or permanent impairment of one or more physical, sensory, mental, cognitive or psychological functions, a multiple disability or a disabling health condition.”</w:t>
      </w:r>
      <w:proofErr w:type="gramEnd"/>
    </w:p>
    <w:p w14:paraId="66EFA782" w14:textId="77777777" w:rsidR="00AA24C4" w:rsidRPr="00AA24C4" w:rsidRDefault="00AA24C4" w:rsidP="00AA24C4">
      <w:pPr>
        <w:pStyle w:val="NormalWeb"/>
        <w:spacing w:before="0" w:beforeAutospacing="0" w:after="0" w:afterAutospacing="0"/>
        <w:jc w:val="both"/>
        <w:rPr>
          <w:rFonts w:asciiTheme="minorHAnsi" w:hAnsiTheme="minorHAnsi" w:cstheme="minorHAnsi"/>
          <w:sz w:val="22"/>
          <w:szCs w:val="22"/>
          <w:lang w:val="en-US"/>
        </w:rPr>
      </w:pPr>
    </w:p>
    <w:p w14:paraId="3C3DF767" w14:textId="385B9AB6" w:rsidR="00BB566B" w:rsidRDefault="00BB566B" w:rsidP="00AA24C4">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 xml:space="preserve">Workers </w:t>
      </w:r>
      <w:proofErr w:type="gramStart"/>
      <w:r w:rsidRPr="00B51DE0">
        <w:rPr>
          <w:rFonts w:asciiTheme="minorHAnsi" w:hAnsiTheme="minorHAnsi" w:cstheme="minorHAnsi"/>
          <w:color w:val="000000"/>
          <w:sz w:val="22"/>
          <w:szCs w:val="22"/>
          <w:lang w:val="en-US"/>
        </w:rPr>
        <w:t>are recognized</w:t>
      </w:r>
      <w:proofErr w:type="gramEnd"/>
      <w:r w:rsidRPr="00B51DE0">
        <w:rPr>
          <w:rFonts w:asciiTheme="minorHAnsi" w:hAnsiTheme="minorHAnsi" w:cstheme="minorHAnsi"/>
          <w:color w:val="000000"/>
          <w:sz w:val="22"/>
          <w:szCs w:val="22"/>
          <w:lang w:val="en-US"/>
        </w:rPr>
        <w:t xml:space="preserve"> as disabled by an official commission (CDAPH). This recognition of disabled workers </w:t>
      </w:r>
      <w:proofErr w:type="gramStart"/>
      <w:r w:rsidRPr="00B51DE0">
        <w:rPr>
          <w:rFonts w:asciiTheme="minorHAnsi" w:hAnsiTheme="minorHAnsi" w:cstheme="minorHAnsi"/>
          <w:color w:val="000000"/>
          <w:sz w:val="22"/>
          <w:szCs w:val="22"/>
          <w:lang w:val="en-US"/>
        </w:rPr>
        <w:t>is intended</w:t>
      </w:r>
      <w:proofErr w:type="gramEnd"/>
      <w:r w:rsidRPr="00B51DE0">
        <w:rPr>
          <w:rFonts w:asciiTheme="minorHAnsi" w:hAnsiTheme="minorHAnsi" w:cstheme="minorHAnsi"/>
          <w:color w:val="000000"/>
          <w:sz w:val="22"/>
          <w:szCs w:val="22"/>
          <w:lang w:val="en-US"/>
        </w:rPr>
        <w:t xml:space="preserve"> for “all persons whose possibilities of obtaining or keeping a job are effectively reduced following the alteration of one or more physical, sensory, mental or psychological functions”. It is the result of a voluntary approach by the person with a disability. There is no obligation </w:t>
      </w:r>
      <w:r w:rsidR="0091645B" w:rsidRPr="00B51DE0">
        <w:rPr>
          <w:rFonts w:asciiTheme="minorHAnsi" w:hAnsiTheme="minorHAnsi" w:cstheme="minorHAnsi"/>
          <w:color w:val="000000"/>
          <w:sz w:val="22"/>
          <w:szCs w:val="22"/>
          <w:lang w:val="en-US"/>
        </w:rPr>
        <w:t>to declare one’s disability but</w:t>
      </w:r>
      <w:r w:rsidRPr="00B51DE0">
        <w:rPr>
          <w:rFonts w:asciiTheme="minorHAnsi" w:hAnsiTheme="minorHAnsi" w:cstheme="minorHAnsi"/>
          <w:color w:val="000000"/>
          <w:sz w:val="22"/>
          <w:szCs w:val="22"/>
          <w:lang w:val="en-US"/>
        </w:rPr>
        <w:t xml:space="preserve"> this administrative recognition gives access to financial aids and to “the obligation to employ disabled workers” (BOE in Frenc</w:t>
      </w:r>
      <w:r w:rsidR="0091645B" w:rsidRPr="00B51DE0">
        <w:rPr>
          <w:rFonts w:asciiTheme="minorHAnsi" w:hAnsiTheme="minorHAnsi" w:cstheme="minorHAnsi"/>
          <w:color w:val="000000"/>
          <w:sz w:val="22"/>
          <w:szCs w:val="22"/>
          <w:lang w:val="en-US"/>
        </w:rPr>
        <w:t xml:space="preserve">h). </w:t>
      </w:r>
      <w:r w:rsidR="00374DF9" w:rsidRPr="00B51DE0">
        <w:rPr>
          <w:rFonts w:asciiTheme="minorHAnsi" w:hAnsiTheme="minorHAnsi" w:cstheme="minorHAnsi"/>
          <w:color w:val="000000"/>
          <w:sz w:val="22"/>
          <w:szCs w:val="22"/>
          <w:lang w:val="en-US"/>
        </w:rPr>
        <w:t xml:space="preserve">This obligation applies to </w:t>
      </w:r>
      <w:proofErr w:type="gramStart"/>
      <w:r w:rsidR="00374DF9" w:rsidRPr="00B51DE0">
        <w:rPr>
          <w:rFonts w:asciiTheme="minorHAnsi" w:hAnsiTheme="minorHAnsi" w:cstheme="minorHAnsi"/>
          <w:color w:val="000000"/>
          <w:sz w:val="22"/>
          <w:szCs w:val="22"/>
          <w:lang w:val="en-US"/>
        </w:rPr>
        <w:t>both private and public sector companies, with 20 employees or</w:t>
      </w:r>
      <w:proofErr w:type="gramEnd"/>
      <w:r w:rsidR="00374DF9" w:rsidRPr="00B51DE0">
        <w:rPr>
          <w:rFonts w:asciiTheme="minorHAnsi" w:hAnsiTheme="minorHAnsi" w:cstheme="minorHAnsi"/>
          <w:color w:val="000000"/>
          <w:sz w:val="22"/>
          <w:szCs w:val="22"/>
          <w:lang w:val="en-US"/>
        </w:rPr>
        <w:t xml:space="preserve"> more, and sets the percentage of their jobs filled by disabled workers at 6%.</w:t>
      </w:r>
      <w:r w:rsidR="00374DF9">
        <w:rPr>
          <w:rFonts w:asciiTheme="minorHAnsi" w:hAnsiTheme="minorHAnsi" w:cstheme="minorHAnsi"/>
          <w:color w:val="000000"/>
          <w:sz w:val="22"/>
          <w:szCs w:val="22"/>
          <w:lang w:val="en-US"/>
        </w:rPr>
        <w:t xml:space="preserve"> </w:t>
      </w:r>
      <w:r w:rsidR="0091645B" w:rsidRPr="00B51DE0">
        <w:rPr>
          <w:rFonts w:asciiTheme="minorHAnsi" w:hAnsiTheme="minorHAnsi" w:cstheme="minorHAnsi"/>
          <w:color w:val="000000"/>
          <w:sz w:val="22"/>
          <w:szCs w:val="22"/>
          <w:lang w:val="en-US"/>
        </w:rPr>
        <w:t>2.</w:t>
      </w:r>
      <w:r w:rsidRPr="00B51DE0">
        <w:rPr>
          <w:rFonts w:asciiTheme="minorHAnsi" w:hAnsiTheme="minorHAnsi" w:cstheme="minorHAnsi"/>
          <w:color w:val="000000"/>
          <w:sz w:val="22"/>
          <w:szCs w:val="22"/>
          <w:lang w:val="en-US"/>
        </w:rPr>
        <w:t xml:space="preserve">7 million </w:t>
      </w:r>
      <w:proofErr w:type="gramStart"/>
      <w:r w:rsidRPr="00B51DE0">
        <w:rPr>
          <w:rFonts w:asciiTheme="minorHAnsi" w:hAnsiTheme="minorHAnsi" w:cstheme="minorHAnsi"/>
          <w:color w:val="000000"/>
          <w:sz w:val="22"/>
          <w:szCs w:val="22"/>
          <w:lang w:val="en-US"/>
        </w:rPr>
        <w:t>people</w:t>
      </w:r>
      <w:proofErr w:type="gramEnd"/>
      <w:r w:rsidRPr="00B51DE0">
        <w:rPr>
          <w:rFonts w:asciiTheme="minorHAnsi" w:hAnsiTheme="minorHAnsi" w:cstheme="minorHAnsi"/>
          <w:color w:val="000000"/>
          <w:sz w:val="22"/>
          <w:szCs w:val="22"/>
          <w:lang w:val="en-US"/>
        </w:rPr>
        <w:t xml:space="preserve"> have a re</w:t>
      </w:r>
      <w:r w:rsidR="00374DF9">
        <w:rPr>
          <w:rFonts w:asciiTheme="minorHAnsi" w:hAnsiTheme="minorHAnsi" w:cstheme="minorHAnsi"/>
          <w:color w:val="000000"/>
          <w:sz w:val="22"/>
          <w:szCs w:val="22"/>
          <w:lang w:val="en-US"/>
        </w:rPr>
        <w:t>cognition of disabled worker</w:t>
      </w:r>
      <w:r w:rsidR="0091645B" w:rsidRPr="00B51DE0">
        <w:rPr>
          <w:rFonts w:asciiTheme="minorHAnsi" w:hAnsiTheme="minorHAnsi" w:cstheme="minorHAnsi"/>
          <w:color w:val="000000"/>
          <w:sz w:val="22"/>
          <w:szCs w:val="22"/>
          <w:lang w:val="en-US"/>
        </w:rPr>
        <w:t xml:space="preserve"> status in France</w:t>
      </w:r>
      <w:r w:rsidRPr="00B51DE0">
        <w:rPr>
          <w:rFonts w:asciiTheme="minorHAnsi" w:hAnsiTheme="minorHAnsi" w:cstheme="minorHAnsi"/>
          <w:color w:val="000000"/>
          <w:sz w:val="22"/>
          <w:szCs w:val="22"/>
          <w:lang w:val="en-US"/>
        </w:rPr>
        <w:t>. They represent 6.5% of the population aged 15-64 (AGEFIPH</w:t>
      </w:r>
      <w:r w:rsidR="00872700">
        <w:rPr>
          <w:rFonts w:asciiTheme="minorHAnsi" w:hAnsiTheme="minorHAnsi" w:cstheme="minorHAnsi"/>
          <w:color w:val="000000"/>
          <w:sz w:val="22"/>
          <w:szCs w:val="22"/>
          <w:lang w:val="en-US"/>
        </w:rPr>
        <w:t xml:space="preserve"> website</w:t>
      </w:r>
      <w:r w:rsidRPr="00B51DE0">
        <w:rPr>
          <w:rFonts w:asciiTheme="minorHAnsi" w:hAnsiTheme="minorHAnsi" w:cstheme="minorHAnsi"/>
          <w:color w:val="000000"/>
          <w:sz w:val="22"/>
          <w:szCs w:val="22"/>
          <w:lang w:val="en-US"/>
        </w:rPr>
        <w:t>).</w:t>
      </w:r>
      <w:r w:rsidRPr="00B51DE0">
        <w:rPr>
          <w:rFonts w:asciiTheme="minorHAnsi" w:hAnsiTheme="minorHAnsi" w:cstheme="minorHAnsi"/>
          <w:sz w:val="22"/>
          <w:szCs w:val="22"/>
          <w:lang w:val="en-US"/>
        </w:rPr>
        <w:t xml:space="preserve"> </w:t>
      </w:r>
    </w:p>
    <w:p w14:paraId="432975B8" w14:textId="77777777" w:rsidR="00AA24C4" w:rsidRPr="00AA24C4" w:rsidRDefault="00AA24C4" w:rsidP="00AA24C4">
      <w:pPr>
        <w:pStyle w:val="NormalWeb"/>
        <w:spacing w:before="0" w:beforeAutospacing="0" w:after="0" w:afterAutospacing="0"/>
        <w:jc w:val="both"/>
        <w:rPr>
          <w:rFonts w:asciiTheme="minorHAnsi" w:hAnsiTheme="minorHAnsi" w:cstheme="minorHAnsi"/>
          <w:sz w:val="22"/>
          <w:szCs w:val="22"/>
          <w:lang w:val="en-US"/>
        </w:rPr>
      </w:pPr>
    </w:p>
    <w:p w14:paraId="6DF0E4B5" w14:textId="3B9F5B57" w:rsidR="00BB566B" w:rsidRPr="00B51DE0" w:rsidRDefault="00BB566B" w:rsidP="0091645B">
      <w:pPr>
        <w:pStyle w:val="NormalWeb"/>
        <w:spacing w:before="0" w:beforeAutospacing="0" w:after="0" w:afterAutospacing="0"/>
        <w:jc w:val="both"/>
        <w:rPr>
          <w:rFonts w:asciiTheme="minorHAnsi" w:hAnsiTheme="minorHAnsi" w:cstheme="minorHAnsi"/>
          <w:sz w:val="22"/>
          <w:szCs w:val="22"/>
          <w:lang w:val="en-US"/>
        </w:rPr>
      </w:pPr>
      <w:r w:rsidRPr="00B51DE0">
        <w:rPr>
          <w:rFonts w:asciiTheme="minorHAnsi" w:hAnsiTheme="minorHAnsi" w:cstheme="minorHAnsi"/>
          <w:color w:val="000000"/>
          <w:sz w:val="22"/>
          <w:szCs w:val="22"/>
          <w:lang w:val="en-US"/>
        </w:rPr>
        <w:t xml:space="preserve">Companies </w:t>
      </w:r>
      <w:r w:rsidR="0091645B" w:rsidRPr="00B51DE0">
        <w:rPr>
          <w:rFonts w:asciiTheme="minorHAnsi" w:hAnsiTheme="minorHAnsi" w:cstheme="minorHAnsi"/>
          <w:color w:val="000000"/>
          <w:sz w:val="22"/>
          <w:szCs w:val="22"/>
          <w:lang w:val="en-US"/>
        </w:rPr>
        <w:t xml:space="preserve">are required to </w:t>
      </w:r>
      <w:r w:rsidRPr="00B51DE0">
        <w:rPr>
          <w:rFonts w:asciiTheme="minorHAnsi" w:hAnsiTheme="minorHAnsi" w:cstheme="minorHAnsi"/>
          <w:color w:val="000000"/>
          <w:sz w:val="22"/>
          <w:szCs w:val="22"/>
          <w:lang w:val="en-US"/>
        </w:rPr>
        <w:t>declare the number of jobs held by disabled workers</w:t>
      </w:r>
      <w:r w:rsidR="0091645B" w:rsidRPr="00B51DE0">
        <w:rPr>
          <w:rFonts w:asciiTheme="minorHAnsi" w:hAnsiTheme="minorHAnsi" w:cstheme="minorHAnsi"/>
          <w:color w:val="000000"/>
          <w:sz w:val="22"/>
          <w:szCs w:val="22"/>
          <w:lang w:val="en-US"/>
        </w:rPr>
        <w:t xml:space="preserve"> and a financial contribution is set when they fall below th</w:t>
      </w:r>
      <w:r w:rsidRPr="00B51DE0">
        <w:rPr>
          <w:rFonts w:asciiTheme="minorHAnsi" w:hAnsiTheme="minorHAnsi" w:cstheme="minorHAnsi"/>
          <w:color w:val="000000"/>
          <w:sz w:val="22"/>
          <w:szCs w:val="22"/>
          <w:lang w:val="en-US"/>
        </w:rPr>
        <w:t xml:space="preserve">e 6% threshold. This contribution </w:t>
      </w:r>
      <w:r w:rsidR="0091645B" w:rsidRPr="00B51DE0">
        <w:rPr>
          <w:rFonts w:asciiTheme="minorHAnsi" w:hAnsiTheme="minorHAnsi" w:cstheme="minorHAnsi"/>
          <w:color w:val="000000"/>
          <w:sz w:val="22"/>
          <w:szCs w:val="22"/>
          <w:lang w:val="en-US"/>
        </w:rPr>
        <w:t>is</w:t>
      </w:r>
      <w:r w:rsidRPr="00B51DE0">
        <w:rPr>
          <w:rFonts w:asciiTheme="minorHAnsi" w:hAnsiTheme="minorHAnsi" w:cstheme="minorHAnsi"/>
          <w:color w:val="000000"/>
          <w:sz w:val="22"/>
          <w:szCs w:val="22"/>
          <w:lang w:val="en-US"/>
        </w:rPr>
        <w:t xml:space="preserve"> used to </w:t>
      </w:r>
      <w:r w:rsidR="0091645B" w:rsidRPr="00B51DE0">
        <w:rPr>
          <w:rFonts w:asciiTheme="minorHAnsi" w:hAnsiTheme="minorHAnsi" w:cstheme="minorHAnsi"/>
          <w:color w:val="000000"/>
          <w:sz w:val="22"/>
          <w:szCs w:val="22"/>
          <w:lang w:val="en-US"/>
        </w:rPr>
        <w:t xml:space="preserve">fund </w:t>
      </w:r>
      <w:proofErr w:type="gramStart"/>
      <w:r w:rsidR="0091645B" w:rsidRPr="00B51DE0">
        <w:rPr>
          <w:rFonts w:asciiTheme="minorHAnsi" w:hAnsiTheme="minorHAnsi" w:cstheme="minorHAnsi"/>
          <w:color w:val="000000"/>
          <w:sz w:val="22"/>
          <w:szCs w:val="22"/>
          <w:lang w:val="en-US"/>
        </w:rPr>
        <w:t>initiatives</w:t>
      </w:r>
      <w:r w:rsidRPr="00B51DE0">
        <w:rPr>
          <w:rFonts w:asciiTheme="minorHAnsi" w:hAnsiTheme="minorHAnsi" w:cstheme="minorHAnsi"/>
          <w:color w:val="000000"/>
          <w:sz w:val="22"/>
          <w:szCs w:val="22"/>
          <w:lang w:val="en-US"/>
        </w:rPr>
        <w:t xml:space="preserve"> </w:t>
      </w:r>
      <w:r w:rsidR="0091645B" w:rsidRPr="00B51DE0">
        <w:rPr>
          <w:rFonts w:asciiTheme="minorHAnsi" w:hAnsiTheme="minorHAnsi" w:cstheme="minorHAnsi"/>
          <w:color w:val="000000"/>
          <w:sz w:val="22"/>
          <w:szCs w:val="22"/>
          <w:lang w:val="en-US"/>
        </w:rPr>
        <w:t>which</w:t>
      </w:r>
      <w:proofErr w:type="gramEnd"/>
      <w:r w:rsidR="0091645B" w:rsidRPr="00B51DE0">
        <w:rPr>
          <w:rFonts w:asciiTheme="minorHAnsi" w:hAnsiTheme="minorHAnsi" w:cstheme="minorHAnsi"/>
          <w:color w:val="000000"/>
          <w:sz w:val="22"/>
          <w:szCs w:val="22"/>
          <w:lang w:val="en-US"/>
        </w:rPr>
        <w:t xml:space="preserve"> help PWD to prepare for,</w:t>
      </w:r>
      <w:r w:rsidR="00CD0D31">
        <w:rPr>
          <w:rFonts w:asciiTheme="minorHAnsi" w:hAnsiTheme="minorHAnsi" w:cstheme="minorHAnsi"/>
          <w:color w:val="000000"/>
          <w:sz w:val="22"/>
          <w:szCs w:val="22"/>
          <w:lang w:val="en-US"/>
        </w:rPr>
        <w:t xml:space="preserve"> access or</w:t>
      </w:r>
      <w:r w:rsidR="0091645B" w:rsidRPr="00B51DE0">
        <w:rPr>
          <w:rFonts w:asciiTheme="minorHAnsi" w:hAnsiTheme="minorHAnsi" w:cstheme="minorHAnsi"/>
          <w:color w:val="000000"/>
          <w:sz w:val="22"/>
          <w:szCs w:val="22"/>
          <w:lang w:val="en-US"/>
        </w:rPr>
        <w:t xml:space="preserve"> maintain</w:t>
      </w:r>
      <w:r w:rsidRPr="00B51DE0">
        <w:rPr>
          <w:rFonts w:asciiTheme="minorHAnsi" w:hAnsiTheme="minorHAnsi" w:cstheme="minorHAnsi"/>
          <w:color w:val="000000"/>
          <w:sz w:val="22"/>
          <w:szCs w:val="22"/>
          <w:lang w:val="en-US"/>
        </w:rPr>
        <w:t xml:space="preserve"> </w:t>
      </w:r>
      <w:r w:rsidR="00CD0D31">
        <w:rPr>
          <w:rFonts w:asciiTheme="minorHAnsi" w:hAnsiTheme="minorHAnsi" w:cstheme="minorHAnsi"/>
          <w:color w:val="000000"/>
          <w:sz w:val="22"/>
          <w:szCs w:val="22"/>
          <w:lang w:val="en-US"/>
        </w:rPr>
        <w:t xml:space="preserve">a job </w:t>
      </w:r>
      <w:r w:rsidRPr="00B51DE0">
        <w:rPr>
          <w:rFonts w:asciiTheme="minorHAnsi" w:hAnsiTheme="minorHAnsi" w:cstheme="minorHAnsi"/>
          <w:color w:val="000000"/>
          <w:sz w:val="22"/>
          <w:szCs w:val="22"/>
          <w:lang w:val="en-US"/>
        </w:rPr>
        <w:t xml:space="preserve">and </w:t>
      </w:r>
      <w:r w:rsidR="0091645B" w:rsidRPr="00B51DE0">
        <w:rPr>
          <w:rFonts w:asciiTheme="minorHAnsi" w:hAnsiTheme="minorHAnsi" w:cstheme="minorHAnsi"/>
          <w:color w:val="000000"/>
          <w:sz w:val="22"/>
          <w:szCs w:val="22"/>
          <w:lang w:val="en-US"/>
        </w:rPr>
        <w:t>progress in</w:t>
      </w:r>
      <w:r w:rsidRPr="00B51DE0">
        <w:rPr>
          <w:rFonts w:asciiTheme="minorHAnsi" w:hAnsiTheme="minorHAnsi" w:cstheme="minorHAnsi"/>
          <w:color w:val="000000"/>
          <w:sz w:val="22"/>
          <w:szCs w:val="22"/>
          <w:lang w:val="en-US"/>
        </w:rPr>
        <w:t xml:space="preserve"> </w:t>
      </w:r>
      <w:r w:rsidR="0091645B" w:rsidRPr="00B51DE0">
        <w:rPr>
          <w:rFonts w:asciiTheme="minorHAnsi" w:hAnsiTheme="minorHAnsi" w:cstheme="minorHAnsi"/>
          <w:color w:val="000000"/>
          <w:sz w:val="22"/>
          <w:szCs w:val="22"/>
          <w:lang w:val="en-US"/>
        </w:rPr>
        <w:t xml:space="preserve">their careers. This compensation </w:t>
      </w:r>
      <w:r w:rsidR="00CD0D31">
        <w:rPr>
          <w:rFonts w:asciiTheme="minorHAnsi" w:hAnsiTheme="minorHAnsi" w:cstheme="minorHAnsi"/>
          <w:color w:val="000000"/>
          <w:sz w:val="22"/>
          <w:szCs w:val="22"/>
          <w:lang w:val="en-US"/>
        </w:rPr>
        <w:t xml:space="preserve">is </w:t>
      </w:r>
      <w:r w:rsidR="0091645B" w:rsidRPr="00B51DE0">
        <w:rPr>
          <w:rFonts w:asciiTheme="minorHAnsi" w:hAnsiTheme="minorHAnsi" w:cstheme="minorHAnsi"/>
          <w:color w:val="000000"/>
          <w:sz w:val="22"/>
          <w:szCs w:val="22"/>
          <w:lang w:val="en-US"/>
        </w:rPr>
        <w:t xml:space="preserve">accessible to companies and PWD. </w:t>
      </w:r>
    </w:p>
    <w:p w14:paraId="09E5F376" w14:textId="77777777" w:rsidR="0091645B" w:rsidRPr="00B51DE0" w:rsidRDefault="0091645B" w:rsidP="00BB566B">
      <w:pPr>
        <w:pStyle w:val="NormalWeb"/>
        <w:spacing w:before="0" w:beforeAutospacing="0" w:after="0" w:afterAutospacing="0"/>
        <w:jc w:val="both"/>
        <w:rPr>
          <w:rFonts w:asciiTheme="minorHAnsi" w:hAnsiTheme="minorHAnsi" w:cstheme="minorHAnsi"/>
          <w:color w:val="000000"/>
          <w:sz w:val="22"/>
          <w:szCs w:val="22"/>
          <w:lang w:val="en-US"/>
        </w:rPr>
      </w:pPr>
    </w:p>
    <w:p w14:paraId="3A028E0D" w14:textId="6B7FEDF2" w:rsidR="001F3702" w:rsidRPr="00B51DE0" w:rsidRDefault="00BB566B" w:rsidP="00BB566B">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Since 2005, all employers (private and public), regardless of their workforce, have an obligation to make "reasonable accommodation" for disabled workers. The objective is to guarantee equal treatment of disabled workers in all work and employment situations.</w:t>
      </w:r>
      <w:r w:rsidR="0091645B" w:rsidRPr="00B51DE0">
        <w:rPr>
          <w:rFonts w:asciiTheme="minorHAnsi" w:hAnsiTheme="minorHAnsi" w:cstheme="minorHAnsi"/>
          <w:sz w:val="22"/>
          <w:szCs w:val="22"/>
          <w:lang w:val="en-US"/>
        </w:rPr>
        <w:t xml:space="preserve"> </w:t>
      </w:r>
      <w:r w:rsidRPr="00B51DE0">
        <w:rPr>
          <w:rFonts w:asciiTheme="minorHAnsi" w:hAnsiTheme="minorHAnsi" w:cstheme="minorHAnsi"/>
          <w:color w:val="000000"/>
          <w:sz w:val="22"/>
          <w:szCs w:val="22"/>
          <w:lang w:val="en-US"/>
        </w:rPr>
        <w:t>"The obligation of reasonable acc</w:t>
      </w:r>
      <w:r w:rsidR="0091645B" w:rsidRPr="00B51DE0">
        <w:rPr>
          <w:rFonts w:asciiTheme="minorHAnsi" w:hAnsiTheme="minorHAnsi" w:cstheme="minorHAnsi"/>
          <w:color w:val="000000"/>
          <w:sz w:val="22"/>
          <w:szCs w:val="22"/>
          <w:lang w:val="en-US"/>
        </w:rPr>
        <w:t>ommodation does not aim to favo</w:t>
      </w:r>
      <w:r w:rsidRPr="00B51DE0">
        <w:rPr>
          <w:rFonts w:asciiTheme="minorHAnsi" w:hAnsiTheme="minorHAnsi" w:cstheme="minorHAnsi"/>
          <w:color w:val="000000"/>
          <w:sz w:val="22"/>
          <w:szCs w:val="22"/>
          <w:lang w:val="en-US"/>
        </w:rPr>
        <w:t xml:space="preserve">r the disabled person over another, because of his or her disability, but rather to compensate for the inequality induced by the disability, in a concrete situation, by implementing the necessary adjustments to enable him or her to be on an equal footing with others. </w:t>
      </w:r>
    </w:p>
    <w:p w14:paraId="21E27804" w14:textId="61E7A1D6" w:rsidR="00BB566B" w:rsidRPr="00872700" w:rsidRDefault="001F3702" w:rsidP="00AA24C4">
      <w:pPr>
        <w:pStyle w:val="NormalWeb"/>
        <w:spacing w:before="0" w:beforeAutospacing="0" w:after="0" w:afterAutospacing="0"/>
        <w:jc w:val="both"/>
        <w:rPr>
          <w:rFonts w:asciiTheme="minorHAnsi" w:hAnsiTheme="minorHAnsi" w:cstheme="minorHAnsi"/>
          <w:color w:val="000000"/>
          <w:sz w:val="22"/>
          <w:szCs w:val="22"/>
        </w:rPr>
      </w:pPr>
      <w:r w:rsidRPr="00872700">
        <w:rPr>
          <w:rFonts w:asciiTheme="minorHAnsi" w:hAnsiTheme="minorHAnsi" w:cstheme="minorHAnsi"/>
          <w:color w:val="000000"/>
          <w:sz w:val="22"/>
          <w:szCs w:val="22"/>
        </w:rPr>
        <w:t>(</w:t>
      </w:r>
      <w:proofErr w:type="spellStart"/>
      <w:r w:rsidR="00872700" w:rsidRPr="00872700">
        <w:rPr>
          <w:rFonts w:asciiTheme="minorHAnsi" w:hAnsiTheme="minorHAnsi" w:cstheme="minorHAnsi"/>
          <w:color w:val="000000"/>
          <w:sz w:val="22"/>
          <w:szCs w:val="22"/>
        </w:rPr>
        <w:t>defenseur</w:t>
      </w:r>
      <w:proofErr w:type="spellEnd"/>
      <w:r w:rsidR="00872700" w:rsidRPr="00872700">
        <w:rPr>
          <w:rFonts w:asciiTheme="minorHAnsi" w:hAnsiTheme="minorHAnsi" w:cstheme="minorHAnsi"/>
          <w:color w:val="000000"/>
          <w:sz w:val="22"/>
          <w:szCs w:val="22"/>
        </w:rPr>
        <w:t xml:space="preserve"> des droits </w:t>
      </w:r>
      <w:proofErr w:type="spellStart"/>
      <w:r w:rsidR="00872700" w:rsidRPr="00872700">
        <w:rPr>
          <w:rFonts w:asciiTheme="minorHAnsi" w:hAnsiTheme="minorHAnsi" w:cstheme="minorHAnsi"/>
          <w:color w:val="000000"/>
          <w:sz w:val="22"/>
          <w:szCs w:val="22"/>
        </w:rPr>
        <w:t>website</w:t>
      </w:r>
      <w:proofErr w:type="spellEnd"/>
      <w:r w:rsidR="00872700">
        <w:rPr>
          <w:rFonts w:asciiTheme="minorHAnsi" w:hAnsiTheme="minorHAnsi" w:cstheme="minorHAnsi"/>
          <w:color w:val="000000"/>
          <w:sz w:val="22"/>
          <w:szCs w:val="22"/>
        </w:rPr>
        <w:t>)</w:t>
      </w:r>
    </w:p>
    <w:p w14:paraId="34C22BFA" w14:textId="77777777" w:rsidR="00AA24C4" w:rsidRPr="00872700" w:rsidRDefault="00AA24C4" w:rsidP="00AA24C4">
      <w:pPr>
        <w:pStyle w:val="NormalWeb"/>
        <w:spacing w:before="0" w:beforeAutospacing="0" w:after="0" w:afterAutospacing="0"/>
        <w:jc w:val="both"/>
        <w:rPr>
          <w:rFonts w:asciiTheme="minorHAnsi" w:hAnsiTheme="minorHAnsi" w:cstheme="minorHAnsi"/>
          <w:sz w:val="22"/>
          <w:szCs w:val="22"/>
        </w:rPr>
      </w:pPr>
    </w:p>
    <w:p w14:paraId="0822F45E" w14:textId="5A859771" w:rsidR="00BB566B" w:rsidRPr="00B51DE0" w:rsidRDefault="00BB566B" w:rsidP="00BB566B">
      <w:pPr>
        <w:pStyle w:val="NormalWeb"/>
        <w:spacing w:before="0" w:beforeAutospacing="0" w:after="0" w:afterAutospacing="0"/>
        <w:jc w:val="both"/>
        <w:rPr>
          <w:rFonts w:asciiTheme="minorHAnsi" w:hAnsiTheme="minorHAnsi" w:cstheme="minorHAnsi"/>
          <w:sz w:val="22"/>
          <w:szCs w:val="22"/>
          <w:lang w:val="en-US"/>
        </w:rPr>
      </w:pPr>
      <w:r w:rsidRPr="00B51DE0">
        <w:rPr>
          <w:rFonts w:asciiTheme="minorHAnsi" w:hAnsiTheme="minorHAnsi" w:cstheme="minorHAnsi"/>
          <w:color w:val="000000"/>
          <w:sz w:val="22"/>
          <w:szCs w:val="22"/>
          <w:lang w:val="en-US"/>
        </w:rPr>
        <w:t>The adjective "reasonable" is important in the obligation of reasonable accommodation. The employer no longer has this obligation when the accommodation required by the disabled worker objectively represents a disproportiona</w:t>
      </w:r>
      <w:r w:rsidR="00CD0D31">
        <w:rPr>
          <w:rFonts w:asciiTheme="minorHAnsi" w:hAnsiTheme="minorHAnsi" w:cstheme="minorHAnsi"/>
          <w:color w:val="000000"/>
          <w:sz w:val="22"/>
          <w:szCs w:val="22"/>
          <w:lang w:val="en-US"/>
        </w:rPr>
        <w:t>te burden for the company. M</w:t>
      </w:r>
      <w:r w:rsidRPr="00B51DE0">
        <w:rPr>
          <w:rFonts w:asciiTheme="minorHAnsi" w:hAnsiTheme="minorHAnsi" w:cstheme="minorHAnsi"/>
          <w:color w:val="000000"/>
          <w:sz w:val="22"/>
          <w:szCs w:val="22"/>
          <w:lang w:val="en-US"/>
        </w:rPr>
        <w:t xml:space="preserve">aintaining a disabled worker in a position that is not adapted to his or her needs </w:t>
      </w:r>
      <w:r w:rsidR="00CD0D31">
        <w:rPr>
          <w:rFonts w:asciiTheme="minorHAnsi" w:hAnsiTheme="minorHAnsi" w:cstheme="minorHAnsi"/>
          <w:color w:val="000000"/>
          <w:sz w:val="22"/>
          <w:szCs w:val="22"/>
          <w:lang w:val="en-US"/>
        </w:rPr>
        <w:t>could endanger</w:t>
      </w:r>
      <w:r w:rsidRPr="00B51DE0">
        <w:rPr>
          <w:rFonts w:asciiTheme="minorHAnsi" w:hAnsiTheme="minorHAnsi" w:cstheme="minorHAnsi"/>
          <w:color w:val="000000"/>
          <w:sz w:val="22"/>
          <w:szCs w:val="22"/>
          <w:lang w:val="en-US"/>
        </w:rPr>
        <w:t xml:space="preserve"> the worker </w:t>
      </w:r>
      <w:r w:rsidR="00CD0D31">
        <w:rPr>
          <w:rFonts w:asciiTheme="minorHAnsi" w:hAnsiTheme="minorHAnsi" w:cstheme="minorHAnsi"/>
          <w:color w:val="000000"/>
          <w:sz w:val="22"/>
          <w:szCs w:val="22"/>
          <w:lang w:val="en-US"/>
        </w:rPr>
        <w:t>or create</w:t>
      </w:r>
      <w:r w:rsidRPr="00B51DE0">
        <w:rPr>
          <w:rFonts w:asciiTheme="minorHAnsi" w:hAnsiTheme="minorHAnsi" w:cstheme="minorHAnsi"/>
          <w:color w:val="000000"/>
          <w:sz w:val="22"/>
          <w:szCs w:val="22"/>
          <w:lang w:val="en-US"/>
        </w:rPr>
        <w:t xml:space="preserve"> a risk to his or her health and safety. In this case, the </w:t>
      </w:r>
      <w:r w:rsidR="001F3702" w:rsidRPr="00B51DE0">
        <w:rPr>
          <w:rFonts w:asciiTheme="minorHAnsi" w:hAnsiTheme="minorHAnsi" w:cstheme="minorHAnsi"/>
          <w:color w:val="000000"/>
          <w:sz w:val="22"/>
          <w:szCs w:val="22"/>
          <w:lang w:val="en-US"/>
        </w:rPr>
        <w:t>employer would be failing in their</w:t>
      </w:r>
      <w:r w:rsidRPr="00B51DE0">
        <w:rPr>
          <w:rFonts w:asciiTheme="minorHAnsi" w:hAnsiTheme="minorHAnsi" w:cstheme="minorHAnsi"/>
          <w:color w:val="000000"/>
          <w:sz w:val="22"/>
          <w:szCs w:val="22"/>
          <w:lang w:val="en-US"/>
        </w:rPr>
        <w:t xml:space="preserve"> obligation in terms of safety at work.</w:t>
      </w:r>
    </w:p>
    <w:p w14:paraId="5F289464" w14:textId="77777777" w:rsidR="0091645B" w:rsidRPr="00B51DE0" w:rsidRDefault="0091645B" w:rsidP="00BB566B">
      <w:pPr>
        <w:pStyle w:val="NormalWeb"/>
        <w:spacing w:before="0" w:beforeAutospacing="0" w:after="0" w:afterAutospacing="0"/>
        <w:jc w:val="both"/>
        <w:rPr>
          <w:rFonts w:asciiTheme="minorHAnsi" w:hAnsiTheme="minorHAnsi" w:cstheme="minorHAnsi"/>
          <w:sz w:val="22"/>
          <w:szCs w:val="22"/>
          <w:lang w:val="en-US"/>
        </w:rPr>
      </w:pPr>
    </w:p>
    <w:p w14:paraId="71185F03" w14:textId="312BDAC5" w:rsidR="00BB566B" w:rsidRDefault="0091645B" w:rsidP="00AA24C4">
      <w:pPr>
        <w:pStyle w:val="NormalWeb"/>
        <w:spacing w:before="0" w:beforeAutospacing="0" w:after="0" w:afterAutospacing="0"/>
        <w:jc w:val="both"/>
        <w:rPr>
          <w:rFonts w:asciiTheme="minorHAnsi" w:hAnsiTheme="minorHAnsi" w:cstheme="minorHAnsi"/>
          <w:color w:val="000000"/>
          <w:sz w:val="22"/>
          <w:szCs w:val="22"/>
          <w:lang w:val="en-US"/>
        </w:rPr>
      </w:pPr>
      <w:r w:rsidRPr="00B51DE0">
        <w:rPr>
          <w:rFonts w:asciiTheme="minorHAnsi" w:hAnsiTheme="minorHAnsi" w:cstheme="minorHAnsi"/>
          <w:color w:val="000000"/>
          <w:sz w:val="22"/>
          <w:szCs w:val="22"/>
          <w:lang w:val="en-US"/>
        </w:rPr>
        <w:t>The latest law of 2018 emphasizes direct employment and implements measures to promote access to employment via internships, apprenticeships, but also the gradual transition between the sheltered workplace and work in companies.</w:t>
      </w:r>
      <w:r w:rsidR="00CD0D31">
        <w:rPr>
          <w:rFonts w:asciiTheme="minorHAnsi" w:hAnsiTheme="minorHAnsi" w:cstheme="minorHAnsi"/>
          <w:color w:val="000000"/>
          <w:sz w:val="22"/>
          <w:szCs w:val="22"/>
          <w:lang w:val="en-US"/>
        </w:rPr>
        <w:t xml:space="preserve"> </w:t>
      </w:r>
      <w:r w:rsidR="00BB566B" w:rsidRPr="00B51DE0">
        <w:rPr>
          <w:rFonts w:asciiTheme="minorHAnsi" w:hAnsiTheme="minorHAnsi" w:cstheme="minorHAnsi"/>
          <w:color w:val="000000"/>
          <w:sz w:val="22"/>
          <w:szCs w:val="22"/>
          <w:lang w:val="en-US"/>
        </w:rPr>
        <w:t xml:space="preserve">All higher education institutions are required to adapt their courses to the particular needs of students with disabilities and to appoint a disability </w:t>
      </w:r>
      <w:r w:rsidR="00CD0D31">
        <w:rPr>
          <w:rFonts w:asciiTheme="minorHAnsi" w:hAnsiTheme="minorHAnsi" w:cstheme="minorHAnsi"/>
          <w:color w:val="000000"/>
          <w:sz w:val="22"/>
          <w:szCs w:val="22"/>
          <w:lang w:val="en-US"/>
        </w:rPr>
        <w:t>officer</w:t>
      </w:r>
      <w:r w:rsidR="00BB566B" w:rsidRPr="00B51DE0">
        <w:rPr>
          <w:rFonts w:asciiTheme="minorHAnsi" w:hAnsiTheme="minorHAnsi" w:cstheme="minorHAnsi"/>
          <w:color w:val="000000"/>
          <w:sz w:val="22"/>
          <w:szCs w:val="22"/>
          <w:lang w:val="en-US"/>
        </w:rPr>
        <w:t xml:space="preserve">. This person is the dedicated contact for adapting the chosen course to the student's needs. The disability </w:t>
      </w:r>
      <w:proofErr w:type="gramStart"/>
      <w:r w:rsidR="00BB566B" w:rsidRPr="00B51DE0">
        <w:rPr>
          <w:rFonts w:asciiTheme="minorHAnsi" w:hAnsiTheme="minorHAnsi" w:cstheme="minorHAnsi"/>
          <w:color w:val="000000"/>
          <w:sz w:val="22"/>
          <w:szCs w:val="22"/>
          <w:lang w:val="en-US"/>
        </w:rPr>
        <w:t>can be compensated for</w:t>
      </w:r>
      <w:proofErr w:type="gramEnd"/>
      <w:r w:rsidR="00BB566B" w:rsidRPr="00B51DE0">
        <w:rPr>
          <w:rFonts w:asciiTheme="minorHAnsi" w:hAnsiTheme="minorHAnsi" w:cstheme="minorHAnsi"/>
          <w:color w:val="000000"/>
          <w:sz w:val="22"/>
          <w:szCs w:val="22"/>
          <w:lang w:val="en-US"/>
        </w:rPr>
        <w:t xml:space="preserve"> in order to offer </w:t>
      </w:r>
      <w:r w:rsidR="00CD0D31">
        <w:rPr>
          <w:rFonts w:asciiTheme="minorHAnsi" w:hAnsiTheme="minorHAnsi" w:cstheme="minorHAnsi"/>
          <w:color w:val="000000"/>
          <w:sz w:val="22"/>
          <w:szCs w:val="22"/>
          <w:lang w:val="en-US"/>
        </w:rPr>
        <w:t>appropriate</w:t>
      </w:r>
      <w:r w:rsidR="00BB566B" w:rsidRPr="00B51DE0">
        <w:rPr>
          <w:rFonts w:asciiTheme="minorHAnsi" w:hAnsiTheme="minorHAnsi" w:cstheme="minorHAnsi"/>
          <w:color w:val="000000"/>
          <w:sz w:val="22"/>
          <w:szCs w:val="22"/>
          <w:lang w:val="en-US"/>
        </w:rPr>
        <w:t xml:space="preserve"> study conditions through concrete aids </w:t>
      </w:r>
      <w:r w:rsidR="00CD0D31">
        <w:rPr>
          <w:rFonts w:asciiTheme="minorHAnsi" w:hAnsiTheme="minorHAnsi" w:cstheme="minorHAnsi"/>
          <w:color w:val="000000"/>
          <w:sz w:val="22"/>
          <w:szCs w:val="22"/>
          <w:lang w:val="en-US"/>
        </w:rPr>
        <w:t>discussed</w:t>
      </w:r>
      <w:r w:rsidR="00BB566B" w:rsidRPr="00B51DE0">
        <w:rPr>
          <w:rFonts w:asciiTheme="minorHAnsi" w:hAnsiTheme="minorHAnsi" w:cstheme="minorHAnsi"/>
          <w:color w:val="000000"/>
          <w:sz w:val="22"/>
          <w:szCs w:val="22"/>
          <w:lang w:val="en-US"/>
        </w:rPr>
        <w:t xml:space="preserve"> with </w:t>
      </w:r>
      <w:r w:rsidR="00BB566B" w:rsidRPr="00B51DE0">
        <w:rPr>
          <w:rFonts w:asciiTheme="minorHAnsi" w:hAnsiTheme="minorHAnsi" w:cstheme="minorHAnsi"/>
          <w:color w:val="000000"/>
          <w:sz w:val="22"/>
          <w:szCs w:val="22"/>
          <w:lang w:val="en-US"/>
        </w:rPr>
        <w:lastRenderedPageBreak/>
        <w:t>the disability advisor before registration. Each disabled student has a right to examination accommodations.</w:t>
      </w:r>
      <w:r w:rsidRPr="00B51DE0">
        <w:rPr>
          <w:rFonts w:asciiTheme="minorHAnsi" w:hAnsiTheme="minorHAnsi" w:cstheme="minorHAnsi"/>
          <w:sz w:val="22"/>
          <w:szCs w:val="22"/>
          <w:lang w:val="en-US"/>
        </w:rPr>
        <w:t xml:space="preserve"> </w:t>
      </w:r>
      <w:r w:rsidR="00BB566B" w:rsidRPr="00B51DE0">
        <w:rPr>
          <w:rFonts w:asciiTheme="minorHAnsi" w:hAnsiTheme="minorHAnsi" w:cstheme="minorHAnsi"/>
          <w:color w:val="000000"/>
          <w:sz w:val="22"/>
          <w:szCs w:val="22"/>
          <w:lang w:val="en-US"/>
        </w:rPr>
        <w:t>Measures exist to help cover the additional costs related to disability in terms of housing and travel.</w:t>
      </w:r>
    </w:p>
    <w:p w14:paraId="28A4A64A" w14:textId="77777777" w:rsidR="00AA24C4" w:rsidRPr="00AA24C4" w:rsidRDefault="00AA24C4" w:rsidP="00AA24C4">
      <w:pPr>
        <w:pStyle w:val="NormalWeb"/>
        <w:spacing w:before="0" w:beforeAutospacing="0" w:after="0" w:afterAutospacing="0"/>
        <w:jc w:val="both"/>
        <w:rPr>
          <w:rFonts w:asciiTheme="minorHAnsi" w:hAnsiTheme="minorHAnsi" w:cstheme="minorHAnsi"/>
          <w:sz w:val="22"/>
          <w:szCs w:val="22"/>
          <w:lang w:val="en-US"/>
        </w:rPr>
      </w:pPr>
    </w:p>
    <w:p w14:paraId="4F01DCBE" w14:textId="190FC441" w:rsidR="00BB566B" w:rsidRPr="00B51DE0" w:rsidRDefault="00BB566B" w:rsidP="00BB566B">
      <w:pPr>
        <w:pStyle w:val="NormalWeb"/>
        <w:spacing w:before="0" w:beforeAutospacing="0" w:after="0" w:afterAutospacing="0"/>
        <w:jc w:val="both"/>
        <w:rPr>
          <w:rFonts w:asciiTheme="minorHAnsi" w:hAnsiTheme="minorHAnsi" w:cstheme="minorHAnsi"/>
          <w:sz w:val="22"/>
          <w:szCs w:val="22"/>
          <w:lang w:val="en-US"/>
        </w:rPr>
      </w:pPr>
      <w:r w:rsidRPr="00B51DE0">
        <w:rPr>
          <w:rFonts w:asciiTheme="minorHAnsi" w:hAnsiTheme="minorHAnsi" w:cstheme="minorHAnsi"/>
          <w:color w:val="000000"/>
          <w:sz w:val="22"/>
          <w:szCs w:val="22"/>
          <w:lang w:val="en-US"/>
        </w:rPr>
        <w:t xml:space="preserve">This legal framework applies of course to people with epilepsy, as soon as they </w:t>
      </w:r>
      <w:proofErr w:type="gramStart"/>
      <w:r w:rsidRPr="00B51DE0">
        <w:rPr>
          <w:rFonts w:asciiTheme="minorHAnsi" w:hAnsiTheme="minorHAnsi" w:cstheme="minorHAnsi"/>
          <w:color w:val="000000"/>
          <w:sz w:val="22"/>
          <w:szCs w:val="22"/>
          <w:lang w:val="en-US"/>
        </w:rPr>
        <w:t>are recognized</w:t>
      </w:r>
      <w:proofErr w:type="gramEnd"/>
      <w:r w:rsidRPr="00B51DE0">
        <w:rPr>
          <w:rFonts w:asciiTheme="minorHAnsi" w:hAnsiTheme="minorHAnsi" w:cstheme="minorHAnsi"/>
          <w:color w:val="000000"/>
          <w:sz w:val="22"/>
          <w:szCs w:val="22"/>
          <w:lang w:val="en-US"/>
        </w:rPr>
        <w:t xml:space="preserve">, </w:t>
      </w:r>
      <w:r w:rsidR="00CD0D31">
        <w:rPr>
          <w:rFonts w:asciiTheme="minorHAnsi" w:hAnsiTheme="minorHAnsi" w:cstheme="minorHAnsi"/>
          <w:color w:val="000000"/>
          <w:sz w:val="22"/>
          <w:szCs w:val="22"/>
          <w:lang w:val="en-US"/>
        </w:rPr>
        <w:t>administrative</w:t>
      </w:r>
      <w:r w:rsidRPr="00B51DE0">
        <w:rPr>
          <w:rFonts w:asciiTheme="minorHAnsi" w:hAnsiTheme="minorHAnsi" w:cstheme="minorHAnsi"/>
          <w:color w:val="000000"/>
          <w:sz w:val="22"/>
          <w:szCs w:val="22"/>
          <w:lang w:val="en-US"/>
        </w:rPr>
        <w:t>l</w:t>
      </w:r>
      <w:r w:rsidR="00CD0D31">
        <w:rPr>
          <w:rFonts w:asciiTheme="minorHAnsi" w:hAnsiTheme="minorHAnsi" w:cstheme="minorHAnsi"/>
          <w:color w:val="000000"/>
          <w:sz w:val="22"/>
          <w:szCs w:val="22"/>
          <w:lang w:val="en-US"/>
        </w:rPr>
        <w:t>y</w:t>
      </w:r>
      <w:r w:rsidRPr="00B51DE0">
        <w:rPr>
          <w:rFonts w:asciiTheme="minorHAnsi" w:hAnsiTheme="minorHAnsi" w:cstheme="minorHAnsi"/>
          <w:color w:val="000000"/>
          <w:sz w:val="22"/>
          <w:szCs w:val="22"/>
          <w:lang w:val="en-US"/>
        </w:rPr>
        <w:t>, as a disabled person.</w:t>
      </w:r>
    </w:p>
    <w:p w14:paraId="4B1BBE33" w14:textId="21EA76D2" w:rsidR="00BB566B" w:rsidRPr="00B51DE0" w:rsidRDefault="00BB566B" w:rsidP="00F23FC3">
      <w:pPr>
        <w:spacing w:line="240" w:lineRule="auto"/>
        <w:jc w:val="both"/>
        <w:rPr>
          <w:rFonts w:eastAsia="Times New Roman" w:cstheme="minorHAnsi"/>
          <w:lang w:val="en-US" w:eastAsia="fr-FR"/>
        </w:rPr>
      </w:pPr>
    </w:p>
    <w:p w14:paraId="3ADD17ED" w14:textId="7D76AE9B" w:rsidR="001F3702" w:rsidRPr="00B51DE0" w:rsidRDefault="001F3702" w:rsidP="00F23FC3">
      <w:pPr>
        <w:spacing w:line="240" w:lineRule="auto"/>
        <w:jc w:val="both"/>
        <w:rPr>
          <w:rFonts w:eastAsia="Times New Roman" w:cstheme="minorHAnsi"/>
          <w:i/>
          <w:u w:val="single"/>
          <w:lang w:val="en-US" w:eastAsia="fr-FR"/>
        </w:rPr>
      </w:pPr>
      <w:r w:rsidRPr="00B51DE0">
        <w:rPr>
          <w:rFonts w:eastAsia="Times New Roman" w:cstheme="minorHAnsi"/>
          <w:i/>
          <w:u w:val="single"/>
          <w:lang w:val="en-US" w:eastAsia="fr-FR"/>
        </w:rPr>
        <w:t xml:space="preserve">Survey </w:t>
      </w:r>
      <w:r w:rsidR="00372DC4">
        <w:rPr>
          <w:rFonts w:eastAsia="Times New Roman" w:cstheme="minorHAnsi"/>
          <w:i/>
          <w:u w:val="single"/>
          <w:lang w:val="en-US" w:eastAsia="fr-FR"/>
        </w:rPr>
        <w:t xml:space="preserve">and </w:t>
      </w:r>
      <w:r w:rsidRPr="00B51DE0">
        <w:rPr>
          <w:rFonts w:eastAsia="Times New Roman" w:cstheme="minorHAnsi"/>
          <w:i/>
          <w:u w:val="single"/>
          <w:lang w:val="en-US" w:eastAsia="fr-FR"/>
        </w:rPr>
        <w:t>Collaborative Lab</w:t>
      </w:r>
    </w:p>
    <w:p w14:paraId="3D146E78" w14:textId="1C80F919" w:rsidR="00AA24C4" w:rsidRPr="00B40DC7" w:rsidRDefault="00736B0B" w:rsidP="00AA24C4">
      <w:pPr>
        <w:spacing w:line="240" w:lineRule="auto"/>
        <w:jc w:val="both"/>
        <w:rPr>
          <w:rFonts w:eastAsia="Times New Roman" w:cstheme="minorHAnsi"/>
          <w:lang w:val="en-US" w:eastAsia="fr-FR"/>
        </w:rPr>
      </w:pPr>
      <w:r>
        <w:rPr>
          <w:rFonts w:cstheme="minorHAnsi"/>
          <w:color w:val="000000"/>
          <w:lang w:val="en-US"/>
        </w:rPr>
        <w:t xml:space="preserve">The survey results and the collaborative lab discussions point to the fact that PWE are still being stigmatized and discriminated against in the workplace due to lack of understanding and information. </w:t>
      </w:r>
      <w:r w:rsidRPr="00B40DC7">
        <w:rPr>
          <w:rFonts w:cstheme="minorHAnsi"/>
          <w:lang w:val="en-US"/>
        </w:rPr>
        <w:t>The discussions during the collaborative lab unveiled an</w:t>
      </w:r>
      <w:r w:rsidR="00AA24C4" w:rsidRPr="00B40DC7">
        <w:rPr>
          <w:rFonts w:eastAsia="Times New Roman" w:cstheme="minorHAnsi"/>
          <w:lang w:val="en-US" w:eastAsia="fr-FR"/>
        </w:rPr>
        <w:t xml:space="preserve"> emerging perspective </w:t>
      </w:r>
      <w:r w:rsidRPr="00B40DC7">
        <w:rPr>
          <w:rFonts w:eastAsia="Times New Roman" w:cstheme="minorHAnsi"/>
          <w:lang w:val="en-US" w:eastAsia="fr-FR"/>
        </w:rPr>
        <w:t xml:space="preserve">which </w:t>
      </w:r>
      <w:r w:rsidR="00AA24C4" w:rsidRPr="00B40DC7">
        <w:rPr>
          <w:rFonts w:eastAsia="Times New Roman" w:cstheme="minorHAnsi"/>
          <w:lang w:val="en-US" w:eastAsia="fr-FR"/>
        </w:rPr>
        <w:t xml:space="preserve">both aligns with the initial ten issues discussed but also expands the scope to include critical areas that were not previously identified. In particular, the emphasis on education, awareness, and legal considerations </w:t>
      </w:r>
      <w:r w:rsidR="00A947A8">
        <w:rPr>
          <w:rFonts w:eastAsia="Times New Roman" w:cstheme="minorHAnsi"/>
          <w:lang w:val="en-US" w:eastAsia="fr-FR"/>
        </w:rPr>
        <w:t>reflect</w:t>
      </w:r>
      <w:r w:rsidR="00AA24C4" w:rsidRPr="00B40DC7">
        <w:rPr>
          <w:rFonts w:eastAsia="Times New Roman" w:cstheme="minorHAnsi"/>
          <w:lang w:val="en-US" w:eastAsia="fr-FR"/>
        </w:rPr>
        <w:t xml:space="preserve"> a need for systemic changes that can foster a more inclusive and supportive work environment. The focus on psychosocial factors highlights the importance of addressing the stigma and mental health challenges associated with epilepsy, suggesting that professional inclusion efforts must also consider the emotional and social well-being of individuals.</w:t>
      </w:r>
    </w:p>
    <w:p w14:paraId="664258AF" w14:textId="699AE66B" w:rsidR="00AA24C4" w:rsidRPr="00B40DC7" w:rsidRDefault="00B40DC7" w:rsidP="00AA24C4">
      <w:pPr>
        <w:spacing w:line="240" w:lineRule="auto"/>
        <w:jc w:val="both"/>
        <w:rPr>
          <w:rFonts w:eastAsia="Times New Roman" w:cstheme="minorHAnsi"/>
          <w:lang w:val="en-US" w:eastAsia="fr-FR"/>
        </w:rPr>
      </w:pPr>
      <w:r>
        <w:rPr>
          <w:rFonts w:eastAsia="Times New Roman" w:cstheme="minorHAnsi"/>
          <w:lang w:val="en-US" w:eastAsia="fr-FR"/>
        </w:rPr>
        <w:t xml:space="preserve">The surveys and discussions </w:t>
      </w:r>
      <w:r w:rsidR="00A947A8">
        <w:rPr>
          <w:rFonts w:eastAsia="Times New Roman" w:cstheme="minorHAnsi"/>
          <w:lang w:val="en-US" w:eastAsia="fr-FR"/>
        </w:rPr>
        <w:t>unveiled</w:t>
      </w:r>
      <w:r>
        <w:rPr>
          <w:rFonts w:eastAsia="Times New Roman" w:cstheme="minorHAnsi"/>
          <w:lang w:val="en-US" w:eastAsia="fr-FR"/>
        </w:rPr>
        <w:t xml:space="preserve"> </w:t>
      </w:r>
      <w:r w:rsidR="00A947A8">
        <w:rPr>
          <w:rFonts w:eastAsia="Times New Roman" w:cstheme="minorHAnsi"/>
          <w:lang w:val="en-US" w:eastAsia="fr-FR"/>
        </w:rPr>
        <w:t>six</w:t>
      </w:r>
      <w:r>
        <w:rPr>
          <w:rFonts w:eastAsia="Times New Roman" w:cstheme="minorHAnsi"/>
          <w:lang w:val="en-US" w:eastAsia="fr-FR"/>
        </w:rPr>
        <w:t xml:space="preserve"> major best </w:t>
      </w:r>
      <w:proofErr w:type="gramStart"/>
      <w:r>
        <w:rPr>
          <w:rFonts w:eastAsia="Times New Roman" w:cstheme="minorHAnsi"/>
          <w:lang w:val="en-US" w:eastAsia="fr-FR"/>
        </w:rPr>
        <w:t>practices which can help</w:t>
      </w:r>
      <w:proofErr w:type="gramEnd"/>
      <w:r>
        <w:rPr>
          <w:rFonts w:eastAsia="Times New Roman" w:cstheme="minorHAnsi"/>
          <w:lang w:val="en-US" w:eastAsia="fr-FR"/>
        </w:rPr>
        <w:t xml:space="preserve"> improve the inclusion of PWE.</w:t>
      </w:r>
    </w:p>
    <w:p w14:paraId="1FCDC66B" w14:textId="77777777" w:rsidR="00372DC4" w:rsidRPr="00B40DC7" w:rsidRDefault="00372DC4" w:rsidP="00372DC4">
      <w:pPr>
        <w:pStyle w:val="Titre2"/>
        <w:numPr>
          <w:ilvl w:val="0"/>
          <w:numId w:val="21"/>
        </w:numPr>
        <w:spacing w:before="160" w:beforeAutospacing="0" w:after="80" w:afterAutospacing="0"/>
        <w:ind w:left="360"/>
        <w:jc w:val="both"/>
        <w:textAlignment w:val="baseline"/>
        <w:rPr>
          <w:rFonts w:asciiTheme="minorHAnsi" w:hAnsiTheme="minorHAnsi" w:cstheme="minorHAnsi"/>
          <w:sz w:val="22"/>
          <w:szCs w:val="22"/>
        </w:rPr>
      </w:pPr>
      <w:r w:rsidRPr="00B40DC7">
        <w:rPr>
          <w:rFonts w:asciiTheme="minorHAnsi" w:hAnsiTheme="minorHAnsi" w:cstheme="minorHAnsi"/>
          <w:b w:val="0"/>
          <w:bCs w:val="0"/>
          <w:sz w:val="22"/>
          <w:szCs w:val="22"/>
        </w:rPr>
        <w:t xml:space="preserve">Spread </w:t>
      </w:r>
      <w:proofErr w:type="spellStart"/>
      <w:r w:rsidRPr="00B40DC7">
        <w:rPr>
          <w:rFonts w:asciiTheme="minorHAnsi" w:hAnsiTheme="minorHAnsi" w:cstheme="minorHAnsi"/>
          <w:b w:val="0"/>
          <w:bCs w:val="0"/>
          <w:sz w:val="22"/>
          <w:szCs w:val="22"/>
        </w:rPr>
        <w:t>Awareness</w:t>
      </w:r>
      <w:proofErr w:type="spellEnd"/>
    </w:p>
    <w:p w14:paraId="3441C10D" w14:textId="77777777"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Epilepsy remains a mystery for many people with all the myths surrounding it not helping its case. It is important to share information through all levels of the organization, especially when there is a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on the team. This </w:t>
      </w:r>
      <w:proofErr w:type="gramStart"/>
      <w:r w:rsidRPr="00B40DC7">
        <w:rPr>
          <w:rFonts w:asciiTheme="minorHAnsi" w:hAnsiTheme="minorHAnsi" w:cstheme="minorHAnsi"/>
          <w:sz w:val="22"/>
          <w:szCs w:val="22"/>
          <w:lang w:val="en-US"/>
        </w:rPr>
        <w:t>can be done</w:t>
      </w:r>
      <w:proofErr w:type="gramEnd"/>
      <w:r w:rsidRPr="00B40DC7">
        <w:rPr>
          <w:rFonts w:asciiTheme="minorHAnsi" w:hAnsiTheme="minorHAnsi" w:cstheme="minorHAnsi"/>
          <w:sz w:val="22"/>
          <w:szCs w:val="22"/>
          <w:lang w:val="en-US"/>
        </w:rPr>
        <w:t xml:space="preserve"> by sharing videos through the internal communication system, placing documents like brochures or posters in visible areas within the premises or sending out links to documentation to staff members. </w:t>
      </w:r>
    </w:p>
    <w:p w14:paraId="5997E2D1" w14:textId="4020A965"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The stigma associated with epilepsy makes it difficult for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to find employment because employers fear that hiring </w:t>
      </w:r>
      <w:r w:rsidR="00A947A8">
        <w:rPr>
          <w:rFonts w:asciiTheme="minorHAnsi" w:hAnsiTheme="minorHAnsi" w:cstheme="minorHAnsi"/>
          <w:sz w:val="22"/>
          <w:szCs w:val="22"/>
          <w:lang w:val="en-US"/>
        </w:rPr>
        <w:t xml:space="preserve">a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will inevitably lead to burdens associated with seizures. Employers and colleagues might think that a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will have frequent seizures and that accommodating for this population will necessitate mobilizing a large amount of time and energy, as well as a large financial investment. Educating recruiters will lower discrimination and educating staff will remove the stigma associated with epilepsy.</w:t>
      </w:r>
    </w:p>
    <w:p w14:paraId="32E556A0" w14:textId="77777777" w:rsidR="00372DC4" w:rsidRPr="00B40DC7" w:rsidRDefault="00372DC4" w:rsidP="00372DC4">
      <w:pPr>
        <w:pStyle w:val="Titre2"/>
        <w:numPr>
          <w:ilvl w:val="0"/>
          <w:numId w:val="22"/>
        </w:numPr>
        <w:spacing w:before="160" w:beforeAutospacing="0" w:after="80" w:afterAutospacing="0"/>
        <w:jc w:val="both"/>
        <w:textAlignment w:val="baseline"/>
        <w:rPr>
          <w:rFonts w:asciiTheme="minorHAnsi" w:hAnsiTheme="minorHAnsi" w:cstheme="minorHAnsi"/>
          <w:sz w:val="22"/>
          <w:szCs w:val="22"/>
        </w:rPr>
      </w:pPr>
      <w:proofErr w:type="spellStart"/>
      <w:r w:rsidRPr="00B40DC7">
        <w:rPr>
          <w:rFonts w:asciiTheme="minorHAnsi" w:hAnsiTheme="minorHAnsi" w:cstheme="minorHAnsi"/>
          <w:b w:val="0"/>
          <w:bCs w:val="0"/>
          <w:sz w:val="22"/>
          <w:szCs w:val="22"/>
        </w:rPr>
        <w:t>Provide</w:t>
      </w:r>
      <w:proofErr w:type="spellEnd"/>
      <w:r w:rsidRPr="00B40DC7">
        <w:rPr>
          <w:rFonts w:asciiTheme="minorHAnsi" w:hAnsiTheme="minorHAnsi" w:cstheme="minorHAnsi"/>
          <w:b w:val="0"/>
          <w:bCs w:val="0"/>
          <w:sz w:val="22"/>
          <w:szCs w:val="22"/>
        </w:rPr>
        <w:t xml:space="preserve"> Training</w:t>
      </w:r>
    </w:p>
    <w:p w14:paraId="233904C7" w14:textId="047B9D71"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The inclusion of </w:t>
      </w:r>
      <w:r w:rsidR="00A244A1">
        <w:rPr>
          <w:rFonts w:asciiTheme="minorHAnsi" w:hAnsiTheme="minorHAnsi" w:cstheme="minorHAnsi"/>
          <w:sz w:val="22"/>
          <w:szCs w:val="22"/>
          <w:lang w:val="en-US"/>
        </w:rPr>
        <w:t>PWD</w:t>
      </w:r>
      <w:r w:rsidRPr="00B40DC7">
        <w:rPr>
          <w:rFonts w:asciiTheme="minorHAnsi" w:hAnsiTheme="minorHAnsi" w:cstheme="minorHAnsi"/>
          <w:sz w:val="22"/>
          <w:szCs w:val="22"/>
          <w:lang w:val="en-US"/>
        </w:rPr>
        <w:t xml:space="preserve"> is not easy since accommodation may need to </w:t>
      </w:r>
      <w:proofErr w:type="gramStart"/>
      <w:r w:rsidRPr="00B40DC7">
        <w:rPr>
          <w:rFonts w:asciiTheme="minorHAnsi" w:hAnsiTheme="minorHAnsi" w:cstheme="minorHAnsi"/>
          <w:sz w:val="22"/>
          <w:szCs w:val="22"/>
          <w:lang w:val="en-US"/>
        </w:rPr>
        <w:t>be put</w:t>
      </w:r>
      <w:proofErr w:type="gramEnd"/>
      <w:r w:rsidRPr="00B40DC7">
        <w:rPr>
          <w:rFonts w:asciiTheme="minorHAnsi" w:hAnsiTheme="minorHAnsi" w:cstheme="minorHAnsi"/>
          <w:sz w:val="22"/>
          <w:szCs w:val="22"/>
          <w:lang w:val="en-US"/>
        </w:rPr>
        <w:t xml:space="preserve"> in place for this population. Generally, people tend to offer help to colleagues with disabilities but do not always know how they can help. It can be difficult to know whether offering help can come across as patronizing to a person who tries to remain autonomous to avoid </w:t>
      </w:r>
      <w:proofErr w:type="gramStart"/>
      <w:r w:rsidRPr="00B40DC7">
        <w:rPr>
          <w:rFonts w:asciiTheme="minorHAnsi" w:hAnsiTheme="minorHAnsi" w:cstheme="minorHAnsi"/>
          <w:sz w:val="22"/>
          <w:szCs w:val="22"/>
          <w:lang w:val="en-US"/>
        </w:rPr>
        <w:t>being ostracized</w:t>
      </w:r>
      <w:proofErr w:type="gramEnd"/>
      <w:r w:rsidRPr="00B40DC7">
        <w:rPr>
          <w:rFonts w:asciiTheme="minorHAnsi" w:hAnsiTheme="minorHAnsi" w:cstheme="minorHAnsi"/>
          <w:sz w:val="22"/>
          <w:szCs w:val="22"/>
          <w:lang w:val="en-US"/>
        </w:rPr>
        <w:t xml:space="preserve"> by coworkers.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face increasing discrimination due to the lack of knowledge by the general population on what needs to </w:t>
      </w:r>
      <w:proofErr w:type="gramStart"/>
      <w:r w:rsidRPr="00B40DC7">
        <w:rPr>
          <w:rFonts w:asciiTheme="minorHAnsi" w:hAnsiTheme="minorHAnsi" w:cstheme="minorHAnsi"/>
          <w:sz w:val="22"/>
          <w:szCs w:val="22"/>
          <w:lang w:val="en-US"/>
        </w:rPr>
        <w:t>be done</w:t>
      </w:r>
      <w:proofErr w:type="gramEnd"/>
      <w:r w:rsidRPr="00B40DC7">
        <w:rPr>
          <w:rFonts w:asciiTheme="minorHAnsi" w:hAnsiTheme="minorHAnsi" w:cstheme="minorHAnsi"/>
          <w:sz w:val="22"/>
          <w:szCs w:val="22"/>
          <w:lang w:val="en-US"/>
        </w:rPr>
        <w:t xml:space="preserve"> when dealing with a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w:t>
      </w:r>
    </w:p>
    <w:p w14:paraId="5D79192A" w14:textId="77777777"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Training is the obvious solution to this issue yet it </w:t>
      </w:r>
      <w:proofErr w:type="gramStart"/>
      <w:r w:rsidRPr="00B40DC7">
        <w:rPr>
          <w:rFonts w:asciiTheme="minorHAnsi" w:hAnsiTheme="minorHAnsi" w:cstheme="minorHAnsi"/>
          <w:sz w:val="22"/>
          <w:szCs w:val="22"/>
          <w:lang w:val="en-US"/>
        </w:rPr>
        <w:t>is not often provided</w:t>
      </w:r>
      <w:proofErr w:type="gramEnd"/>
      <w:r w:rsidRPr="00B40DC7">
        <w:rPr>
          <w:rFonts w:asciiTheme="minorHAnsi" w:hAnsiTheme="minorHAnsi" w:cstheme="minorHAnsi"/>
          <w:sz w:val="22"/>
          <w:szCs w:val="22"/>
          <w:lang w:val="en-US"/>
        </w:rPr>
        <w:t xml:space="preserve"> in companies. Training sessions </w:t>
      </w:r>
      <w:proofErr w:type="gramStart"/>
      <w:r w:rsidRPr="00B40DC7">
        <w:rPr>
          <w:rFonts w:asciiTheme="minorHAnsi" w:hAnsiTheme="minorHAnsi" w:cstheme="minorHAnsi"/>
          <w:sz w:val="22"/>
          <w:szCs w:val="22"/>
          <w:lang w:val="en-US"/>
        </w:rPr>
        <w:t>can be provided by competent bodies like associations specializing in epilepsy or developed by internal (or external) training staff</w:t>
      </w:r>
      <w:proofErr w:type="gramEnd"/>
      <w:r w:rsidRPr="00B40DC7">
        <w:rPr>
          <w:rFonts w:asciiTheme="minorHAnsi" w:hAnsiTheme="minorHAnsi" w:cstheme="minorHAnsi"/>
          <w:sz w:val="22"/>
          <w:szCs w:val="22"/>
          <w:lang w:val="en-US"/>
        </w:rPr>
        <w:t xml:space="preserve">. These sessions should include not only how to include a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but also what to do in the case of a seizure and how to develop a personalized action plan. This training should educate employees on the importance of inclusivity and equip them with practical skills to support their colleagues. This includes learning to recognize the signs of a seizure, understanding the proper steps to ensure safety during an episode, and familiarizing themselves with post-seizure protocols. Additionally, training can help dismantle misconceptions and encourage a supportive dialogue within the team, fostering an environment where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feel secure and valued.</w:t>
      </w:r>
    </w:p>
    <w:p w14:paraId="09C7360E" w14:textId="77777777" w:rsidR="00372DC4" w:rsidRPr="00B40DC7" w:rsidRDefault="00372DC4" w:rsidP="00372DC4">
      <w:pPr>
        <w:pStyle w:val="Titre2"/>
        <w:numPr>
          <w:ilvl w:val="0"/>
          <w:numId w:val="23"/>
        </w:numPr>
        <w:spacing w:before="160" w:beforeAutospacing="0" w:after="80" w:afterAutospacing="0"/>
        <w:jc w:val="both"/>
        <w:textAlignment w:val="baseline"/>
        <w:rPr>
          <w:rFonts w:asciiTheme="minorHAnsi" w:hAnsiTheme="minorHAnsi" w:cstheme="minorHAnsi"/>
          <w:sz w:val="22"/>
          <w:szCs w:val="22"/>
        </w:rPr>
      </w:pPr>
      <w:proofErr w:type="spellStart"/>
      <w:r w:rsidRPr="00B40DC7">
        <w:rPr>
          <w:rFonts w:asciiTheme="minorHAnsi" w:hAnsiTheme="minorHAnsi" w:cstheme="minorHAnsi"/>
          <w:b w:val="0"/>
          <w:bCs w:val="0"/>
          <w:sz w:val="22"/>
          <w:szCs w:val="22"/>
        </w:rPr>
        <w:lastRenderedPageBreak/>
        <w:t>Accommodate</w:t>
      </w:r>
      <w:proofErr w:type="spellEnd"/>
      <w:r w:rsidRPr="00B40DC7">
        <w:rPr>
          <w:rFonts w:asciiTheme="minorHAnsi" w:hAnsiTheme="minorHAnsi" w:cstheme="minorHAnsi"/>
          <w:b w:val="0"/>
          <w:bCs w:val="0"/>
          <w:sz w:val="22"/>
          <w:szCs w:val="22"/>
        </w:rPr>
        <w:t xml:space="preserve"> for </w:t>
      </w:r>
      <w:proofErr w:type="spellStart"/>
      <w:r w:rsidRPr="00B40DC7">
        <w:rPr>
          <w:rFonts w:asciiTheme="minorHAnsi" w:hAnsiTheme="minorHAnsi" w:cstheme="minorHAnsi"/>
          <w:b w:val="0"/>
          <w:bCs w:val="0"/>
          <w:sz w:val="22"/>
          <w:szCs w:val="22"/>
        </w:rPr>
        <w:t>PwE</w:t>
      </w:r>
      <w:proofErr w:type="spellEnd"/>
      <w:r w:rsidRPr="00B40DC7">
        <w:rPr>
          <w:rFonts w:asciiTheme="minorHAnsi" w:hAnsiTheme="minorHAnsi" w:cstheme="minorHAnsi"/>
          <w:b w:val="0"/>
          <w:bCs w:val="0"/>
          <w:sz w:val="22"/>
          <w:szCs w:val="22"/>
        </w:rPr>
        <w:t> </w:t>
      </w:r>
    </w:p>
    <w:p w14:paraId="08F6FB25" w14:textId="7A6AB9B4" w:rsidR="00372DC4" w:rsidRPr="00B40DC7" w:rsidRDefault="00A244A1" w:rsidP="00B40DC7">
      <w:pPr>
        <w:pStyle w:val="NormalWeb"/>
        <w:spacing w:before="0" w:beforeAutospacing="0" w:after="160" w:afterAutospacing="0"/>
        <w:jc w:val="both"/>
        <w:rPr>
          <w:rFonts w:asciiTheme="minorHAnsi" w:hAnsiTheme="minorHAnsi" w:cstheme="minorHAnsi"/>
          <w:sz w:val="22"/>
          <w:szCs w:val="22"/>
          <w:lang w:val="en-US"/>
        </w:rPr>
      </w:pPr>
      <w:r>
        <w:rPr>
          <w:rFonts w:asciiTheme="minorHAnsi" w:hAnsiTheme="minorHAnsi" w:cstheme="minorHAnsi"/>
          <w:sz w:val="22"/>
          <w:szCs w:val="22"/>
          <w:lang w:val="en-US"/>
        </w:rPr>
        <w:t>Often,</w:t>
      </w:r>
      <w:r w:rsidR="00372DC4" w:rsidRPr="00B40DC7">
        <w:rPr>
          <w:rFonts w:asciiTheme="minorHAnsi" w:hAnsiTheme="minorHAnsi" w:cstheme="minorHAnsi"/>
          <w:sz w:val="22"/>
          <w:szCs w:val="22"/>
          <w:lang w:val="en-US"/>
        </w:rPr>
        <w:t xml:space="preserve"> a </w:t>
      </w:r>
      <w:proofErr w:type="spellStart"/>
      <w:r w:rsidR="00372DC4" w:rsidRPr="00B40DC7">
        <w:rPr>
          <w:rFonts w:asciiTheme="minorHAnsi" w:hAnsiTheme="minorHAnsi" w:cstheme="minorHAnsi"/>
          <w:sz w:val="22"/>
          <w:szCs w:val="22"/>
          <w:lang w:val="en-US"/>
        </w:rPr>
        <w:t>PwE</w:t>
      </w:r>
      <w:proofErr w:type="spellEnd"/>
      <w:r w:rsidR="00372DC4" w:rsidRPr="00B40DC7">
        <w:rPr>
          <w:rFonts w:asciiTheme="minorHAnsi" w:hAnsiTheme="minorHAnsi" w:cstheme="minorHAnsi"/>
          <w:sz w:val="22"/>
          <w:szCs w:val="22"/>
          <w:lang w:val="en-US"/>
        </w:rPr>
        <w:t xml:space="preserve"> does not need accommodations at work. When there is a specific need, in most cases, a doctor will provide a list of accommodations to create an environment that will be safe and comfortable for the </w:t>
      </w:r>
      <w:proofErr w:type="spellStart"/>
      <w:r w:rsidR="00372DC4" w:rsidRPr="00B40DC7">
        <w:rPr>
          <w:rFonts w:asciiTheme="minorHAnsi" w:hAnsiTheme="minorHAnsi" w:cstheme="minorHAnsi"/>
          <w:sz w:val="22"/>
          <w:szCs w:val="22"/>
          <w:lang w:val="en-US"/>
        </w:rPr>
        <w:t>PwE</w:t>
      </w:r>
      <w:proofErr w:type="spellEnd"/>
      <w:r w:rsidR="00372DC4" w:rsidRPr="00B40DC7">
        <w:rPr>
          <w:rFonts w:asciiTheme="minorHAnsi" w:hAnsiTheme="minorHAnsi" w:cstheme="minorHAnsi"/>
          <w:sz w:val="22"/>
          <w:szCs w:val="22"/>
          <w:lang w:val="en-US"/>
        </w:rPr>
        <w:t xml:space="preserve">. The employer needs to meet with the employee to discuss the specifics and to ensure that nothing </w:t>
      </w:r>
      <w:proofErr w:type="gramStart"/>
      <w:r w:rsidR="00372DC4" w:rsidRPr="00B40DC7">
        <w:rPr>
          <w:rFonts w:asciiTheme="minorHAnsi" w:hAnsiTheme="minorHAnsi" w:cstheme="minorHAnsi"/>
          <w:sz w:val="22"/>
          <w:szCs w:val="22"/>
          <w:lang w:val="en-US"/>
        </w:rPr>
        <w:t>is overlooked</w:t>
      </w:r>
      <w:proofErr w:type="gramEnd"/>
      <w:r w:rsidR="00372DC4" w:rsidRPr="00B40DC7">
        <w:rPr>
          <w:rFonts w:asciiTheme="minorHAnsi" w:hAnsiTheme="minorHAnsi" w:cstheme="minorHAnsi"/>
          <w:sz w:val="22"/>
          <w:szCs w:val="22"/>
          <w:lang w:val="en-US"/>
        </w:rPr>
        <w:t xml:space="preserve">. In some </w:t>
      </w:r>
      <w:proofErr w:type="gramStart"/>
      <w:r w:rsidR="00372DC4" w:rsidRPr="00B40DC7">
        <w:rPr>
          <w:rFonts w:asciiTheme="minorHAnsi" w:hAnsiTheme="minorHAnsi" w:cstheme="minorHAnsi"/>
          <w:sz w:val="22"/>
          <w:szCs w:val="22"/>
          <w:lang w:val="en-US"/>
        </w:rPr>
        <w:t>cases</w:t>
      </w:r>
      <w:proofErr w:type="gramEnd"/>
      <w:r w:rsidR="00372DC4" w:rsidRPr="00B40DC7">
        <w:rPr>
          <w:rFonts w:asciiTheme="minorHAnsi" w:hAnsiTheme="minorHAnsi" w:cstheme="minorHAnsi"/>
          <w:sz w:val="22"/>
          <w:szCs w:val="22"/>
          <w:lang w:val="en-US"/>
        </w:rPr>
        <w:t xml:space="preserve"> the accommodation will be minor, like adapting the work schedule to allow time for rest leading</w:t>
      </w:r>
      <w:r>
        <w:rPr>
          <w:rFonts w:asciiTheme="minorHAnsi" w:hAnsiTheme="minorHAnsi" w:cstheme="minorHAnsi"/>
          <w:sz w:val="22"/>
          <w:szCs w:val="22"/>
          <w:lang w:val="en-US"/>
        </w:rPr>
        <w:t xml:space="preserve"> to decreased risk of seizures. </w:t>
      </w:r>
      <w:r w:rsidR="00372DC4" w:rsidRPr="00B40DC7">
        <w:rPr>
          <w:rFonts w:asciiTheme="minorHAnsi" w:hAnsiTheme="minorHAnsi" w:cstheme="minorHAnsi"/>
          <w:sz w:val="22"/>
          <w:szCs w:val="22"/>
          <w:lang w:val="en-US"/>
        </w:rPr>
        <w:t xml:space="preserve">Regular meetings need to </w:t>
      </w:r>
      <w:proofErr w:type="gramStart"/>
      <w:r w:rsidR="00372DC4" w:rsidRPr="00B40DC7">
        <w:rPr>
          <w:rFonts w:asciiTheme="minorHAnsi" w:hAnsiTheme="minorHAnsi" w:cstheme="minorHAnsi"/>
          <w:sz w:val="22"/>
          <w:szCs w:val="22"/>
          <w:lang w:val="en-US"/>
        </w:rPr>
        <w:t>be scheduled</w:t>
      </w:r>
      <w:proofErr w:type="gramEnd"/>
      <w:r w:rsidR="00372DC4" w:rsidRPr="00B40DC7">
        <w:rPr>
          <w:rFonts w:asciiTheme="minorHAnsi" w:hAnsiTheme="minorHAnsi" w:cstheme="minorHAnsi"/>
          <w:sz w:val="22"/>
          <w:szCs w:val="22"/>
          <w:lang w:val="en-US"/>
        </w:rPr>
        <w:t xml:space="preserve"> to verify that everything is in order and that no further adjustments need to be made. </w:t>
      </w:r>
    </w:p>
    <w:p w14:paraId="060D5E30" w14:textId="77777777" w:rsidR="00372DC4" w:rsidRPr="00B40DC7" w:rsidRDefault="00372DC4" w:rsidP="00372DC4">
      <w:pPr>
        <w:pStyle w:val="Titre2"/>
        <w:numPr>
          <w:ilvl w:val="0"/>
          <w:numId w:val="24"/>
        </w:numPr>
        <w:spacing w:before="160" w:beforeAutospacing="0" w:after="80" w:afterAutospacing="0"/>
        <w:jc w:val="both"/>
        <w:textAlignment w:val="baseline"/>
        <w:rPr>
          <w:rFonts w:asciiTheme="minorHAnsi" w:hAnsiTheme="minorHAnsi" w:cstheme="minorHAnsi"/>
          <w:sz w:val="22"/>
          <w:szCs w:val="22"/>
        </w:rPr>
      </w:pPr>
      <w:proofErr w:type="spellStart"/>
      <w:r w:rsidRPr="00B40DC7">
        <w:rPr>
          <w:rFonts w:asciiTheme="minorHAnsi" w:hAnsiTheme="minorHAnsi" w:cstheme="minorHAnsi"/>
          <w:b w:val="0"/>
          <w:bCs w:val="0"/>
          <w:sz w:val="22"/>
          <w:szCs w:val="22"/>
        </w:rPr>
        <w:t>Implement</w:t>
      </w:r>
      <w:proofErr w:type="spellEnd"/>
      <w:r w:rsidRPr="00B40DC7">
        <w:rPr>
          <w:rFonts w:asciiTheme="minorHAnsi" w:hAnsiTheme="minorHAnsi" w:cstheme="minorHAnsi"/>
          <w:b w:val="0"/>
          <w:bCs w:val="0"/>
          <w:sz w:val="22"/>
          <w:szCs w:val="22"/>
        </w:rPr>
        <w:t xml:space="preserve"> a Buddy System</w:t>
      </w:r>
    </w:p>
    <w:p w14:paraId="49E2FD33" w14:textId="1BD50CE9"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It is not always easy for a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to disclose their condition and even when they do disclose to their employer, they might not want the entire staff </w:t>
      </w:r>
      <w:r w:rsidR="00A244A1">
        <w:rPr>
          <w:rFonts w:asciiTheme="minorHAnsi" w:hAnsiTheme="minorHAnsi" w:cstheme="minorHAnsi"/>
          <w:sz w:val="22"/>
          <w:szCs w:val="22"/>
          <w:lang w:val="en-US"/>
        </w:rPr>
        <w:t>to know</w:t>
      </w:r>
      <w:r w:rsidRPr="00B40DC7">
        <w:rPr>
          <w:rFonts w:asciiTheme="minorHAnsi" w:hAnsiTheme="minorHAnsi" w:cstheme="minorHAnsi"/>
          <w:sz w:val="22"/>
          <w:szCs w:val="22"/>
          <w:lang w:val="en-US"/>
        </w:rPr>
        <w:t xml:space="preserve">. It is a good idea, in this case, that the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confides in someone in their team in order to be sure that the correct actions </w:t>
      </w:r>
      <w:proofErr w:type="gramStart"/>
      <w:r w:rsidRPr="00B40DC7">
        <w:rPr>
          <w:rFonts w:asciiTheme="minorHAnsi" w:hAnsiTheme="minorHAnsi" w:cstheme="minorHAnsi"/>
          <w:sz w:val="22"/>
          <w:szCs w:val="22"/>
          <w:lang w:val="en-US"/>
        </w:rPr>
        <w:t>are taken</w:t>
      </w:r>
      <w:proofErr w:type="gramEnd"/>
      <w:r w:rsidRPr="00B40DC7">
        <w:rPr>
          <w:rFonts w:asciiTheme="minorHAnsi" w:hAnsiTheme="minorHAnsi" w:cstheme="minorHAnsi"/>
          <w:sz w:val="22"/>
          <w:szCs w:val="22"/>
          <w:lang w:val="en-US"/>
        </w:rPr>
        <w:t xml:space="preserve"> in the case of a seizure. It is reassuring for the person to know that they are supported and safe. This peace of mind can make all the difference in creating a workplace that encompasses the same sense of security that one might find at home.</w:t>
      </w:r>
    </w:p>
    <w:p w14:paraId="24187C59" w14:textId="77777777" w:rsidR="00372DC4" w:rsidRPr="00B40DC7" w:rsidRDefault="00372DC4" w:rsidP="00372DC4">
      <w:pPr>
        <w:pStyle w:val="Titre2"/>
        <w:numPr>
          <w:ilvl w:val="0"/>
          <w:numId w:val="25"/>
        </w:numPr>
        <w:spacing w:before="160" w:beforeAutospacing="0" w:after="80" w:afterAutospacing="0"/>
        <w:jc w:val="both"/>
        <w:textAlignment w:val="baseline"/>
        <w:rPr>
          <w:rFonts w:asciiTheme="minorHAnsi" w:hAnsiTheme="minorHAnsi" w:cstheme="minorHAnsi"/>
          <w:sz w:val="22"/>
          <w:szCs w:val="22"/>
        </w:rPr>
      </w:pPr>
      <w:proofErr w:type="spellStart"/>
      <w:r w:rsidRPr="00B40DC7">
        <w:rPr>
          <w:rFonts w:asciiTheme="minorHAnsi" w:hAnsiTheme="minorHAnsi" w:cstheme="minorHAnsi"/>
          <w:b w:val="0"/>
          <w:bCs w:val="0"/>
          <w:sz w:val="22"/>
          <w:szCs w:val="22"/>
        </w:rPr>
        <w:t>Draft</w:t>
      </w:r>
      <w:proofErr w:type="spellEnd"/>
      <w:r w:rsidRPr="00B40DC7">
        <w:rPr>
          <w:rFonts w:asciiTheme="minorHAnsi" w:hAnsiTheme="minorHAnsi" w:cstheme="minorHAnsi"/>
          <w:b w:val="0"/>
          <w:bCs w:val="0"/>
          <w:sz w:val="22"/>
          <w:szCs w:val="22"/>
        </w:rPr>
        <w:t xml:space="preserve"> Documentation</w:t>
      </w:r>
    </w:p>
    <w:p w14:paraId="5A672E9C" w14:textId="77777777"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Disability inclusion documentation is obligatory in many countries but often lacks specific information about epilepsy. A quick modification of texts to add a few lines about this condition might make all the difference to a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Companies that have at least one member of staff with epilepsy may benefit from creating specific documents, procedures, guidelines or recommendations along the lines of epilepsy. There are </w:t>
      </w:r>
      <w:proofErr w:type="gramStart"/>
      <w:r w:rsidRPr="00B40DC7">
        <w:rPr>
          <w:rFonts w:asciiTheme="minorHAnsi" w:hAnsiTheme="minorHAnsi" w:cstheme="minorHAnsi"/>
          <w:sz w:val="22"/>
          <w:szCs w:val="22"/>
          <w:lang w:val="en-US"/>
        </w:rPr>
        <w:t>a lot of</w:t>
      </w:r>
      <w:proofErr w:type="gramEnd"/>
      <w:r w:rsidRPr="00B40DC7">
        <w:rPr>
          <w:rFonts w:asciiTheme="minorHAnsi" w:hAnsiTheme="minorHAnsi" w:cstheme="minorHAnsi"/>
          <w:sz w:val="22"/>
          <w:szCs w:val="22"/>
          <w:lang w:val="en-US"/>
        </w:rPr>
        <w:t xml:space="preserve"> existing documents available on websites of associations specializing in epilepsy that could be used or slightly modified and integrated into the company policies.</w:t>
      </w:r>
    </w:p>
    <w:p w14:paraId="4373ED10" w14:textId="77777777" w:rsidR="00372DC4" w:rsidRPr="00B40DC7" w:rsidRDefault="00372DC4" w:rsidP="00372DC4">
      <w:pPr>
        <w:pStyle w:val="Titre2"/>
        <w:numPr>
          <w:ilvl w:val="0"/>
          <w:numId w:val="26"/>
        </w:numPr>
        <w:spacing w:before="160" w:beforeAutospacing="0" w:after="80" w:afterAutospacing="0"/>
        <w:jc w:val="both"/>
        <w:textAlignment w:val="baseline"/>
        <w:rPr>
          <w:rFonts w:asciiTheme="minorHAnsi" w:hAnsiTheme="minorHAnsi" w:cstheme="minorHAnsi"/>
          <w:sz w:val="22"/>
          <w:szCs w:val="22"/>
        </w:rPr>
      </w:pPr>
      <w:proofErr w:type="spellStart"/>
      <w:r w:rsidRPr="00B40DC7">
        <w:rPr>
          <w:rFonts w:asciiTheme="minorHAnsi" w:hAnsiTheme="minorHAnsi" w:cstheme="minorHAnsi"/>
          <w:b w:val="0"/>
          <w:bCs w:val="0"/>
          <w:sz w:val="22"/>
          <w:szCs w:val="22"/>
        </w:rPr>
        <w:t>Create</w:t>
      </w:r>
      <w:proofErr w:type="spellEnd"/>
      <w:r w:rsidRPr="00B40DC7">
        <w:rPr>
          <w:rFonts w:asciiTheme="minorHAnsi" w:hAnsiTheme="minorHAnsi" w:cstheme="minorHAnsi"/>
          <w:b w:val="0"/>
          <w:bCs w:val="0"/>
          <w:sz w:val="22"/>
          <w:szCs w:val="22"/>
        </w:rPr>
        <w:t xml:space="preserve"> an </w:t>
      </w:r>
      <w:proofErr w:type="spellStart"/>
      <w:r w:rsidRPr="00B40DC7">
        <w:rPr>
          <w:rFonts w:asciiTheme="minorHAnsi" w:hAnsiTheme="minorHAnsi" w:cstheme="minorHAnsi"/>
          <w:b w:val="0"/>
          <w:bCs w:val="0"/>
          <w:sz w:val="22"/>
          <w:szCs w:val="22"/>
        </w:rPr>
        <w:t>Epilepsy-Friendly</w:t>
      </w:r>
      <w:proofErr w:type="spellEnd"/>
      <w:r w:rsidRPr="00B40DC7">
        <w:rPr>
          <w:rFonts w:asciiTheme="minorHAnsi" w:hAnsiTheme="minorHAnsi" w:cstheme="minorHAnsi"/>
          <w:b w:val="0"/>
          <w:bCs w:val="0"/>
          <w:sz w:val="22"/>
          <w:szCs w:val="22"/>
        </w:rPr>
        <w:t xml:space="preserve"> </w:t>
      </w:r>
      <w:proofErr w:type="spellStart"/>
      <w:r w:rsidRPr="00B40DC7">
        <w:rPr>
          <w:rFonts w:asciiTheme="minorHAnsi" w:hAnsiTheme="minorHAnsi" w:cstheme="minorHAnsi"/>
          <w:b w:val="0"/>
          <w:bCs w:val="0"/>
          <w:sz w:val="22"/>
          <w:szCs w:val="22"/>
        </w:rPr>
        <w:t>Environment</w:t>
      </w:r>
      <w:proofErr w:type="spellEnd"/>
    </w:p>
    <w:p w14:paraId="515A6936" w14:textId="77777777"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The recommended practices above will inevitably lead to an epilepsy-friendly environment. A culture of understanding and empathy will emerge once these guidelines are implemented leading to better health and safety for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and thereby fostering cohesion within the team. An epilepsy-friendly environment also means celebrating diversity and the unique contributions of all employees. This </w:t>
      </w:r>
      <w:proofErr w:type="gramStart"/>
      <w:r w:rsidRPr="00B40DC7">
        <w:rPr>
          <w:rFonts w:asciiTheme="minorHAnsi" w:hAnsiTheme="minorHAnsi" w:cstheme="minorHAnsi"/>
          <w:sz w:val="22"/>
          <w:szCs w:val="22"/>
          <w:lang w:val="en-US"/>
        </w:rPr>
        <w:t>can be achieved</w:t>
      </w:r>
      <w:proofErr w:type="gramEnd"/>
      <w:r w:rsidRPr="00B40DC7">
        <w:rPr>
          <w:rFonts w:asciiTheme="minorHAnsi" w:hAnsiTheme="minorHAnsi" w:cstheme="minorHAnsi"/>
          <w:sz w:val="22"/>
          <w:szCs w:val="22"/>
          <w:lang w:val="en-US"/>
        </w:rPr>
        <w:t xml:space="preserve"> through internal campaigns, highlighting success stories, and recognizing the strengths that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bring to the team.</w:t>
      </w:r>
    </w:p>
    <w:p w14:paraId="148313C3" w14:textId="77777777"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Additionally, forming partnerships with epilepsy advocacy groups can provide valuable resources for both employers and employees, such as access to educational materials, seminars, and expert consultations. These partnerships can help maintain an informed and current approach to supporting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and can serve as a model for how companies can accommodate other disabilities.</w:t>
      </w:r>
    </w:p>
    <w:p w14:paraId="0399DCD6" w14:textId="77777777" w:rsidR="00372DC4" w:rsidRPr="00B40DC7" w:rsidRDefault="00372DC4" w:rsidP="00372DC4">
      <w:pPr>
        <w:pStyle w:val="NormalWeb"/>
        <w:spacing w:before="0" w:beforeAutospacing="0" w:after="160" w:afterAutospacing="0"/>
        <w:jc w:val="both"/>
        <w:rPr>
          <w:rFonts w:asciiTheme="minorHAnsi" w:hAnsiTheme="minorHAnsi" w:cstheme="minorHAnsi"/>
          <w:sz w:val="22"/>
          <w:szCs w:val="22"/>
          <w:lang w:val="en-US"/>
        </w:rPr>
      </w:pPr>
      <w:r w:rsidRPr="00B40DC7">
        <w:rPr>
          <w:rFonts w:asciiTheme="minorHAnsi" w:hAnsiTheme="minorHAnsi" w:cstheme="minorHAnsi"/>
          <w:sz w:val="22"/>
          <w:szCs w:val="22"/>
          <w:lang w:val="en-US"/>
        </w:rPr>
        <w:t xml:space="preserve">An “Epilepsy Friendly” label would be the best way to communicate to </w:t>
      </w:r>
      <w:proofErr w:type="spellStart"/>
      <w:r w:rsidRPr="00B40DC7">
        <w:rPr>
          <w:rFonts w:asciiTheme="minorHAnsi" w:hAnsiTheme="minorHAnsi" w:cstheme="minorHAnsi"/>
          <w:sz w:val="22"/>
          <w:szCs w:val="22"/>
          <w:lang w:val="en-US"/>
        </w:rPr>
        <w:t>PwE</w:t>
      </w:r>
      <w:proofErr w:type="spellEnd"/>
      <w:r w:rsidRPr="00B40DC7">
        <w:rPr>
          <w:rFonts w:asciiTheme="minorHAnsi" w:hAnsiTheme="minorHAnsi" w:cstheme="minorHAnsi"/>
          <w:sz w:val="22"/>
          <w:szCs w:val="22"/>
          <w:lang w:val="en-US"/>
        </w:rPr>
        <w:t xml:space="preserve"> that they would be </w:t>
      </w:r>
      <w:proofErr w:type="gramStart"/>
      <w:r w:rsidRPr="00B40DC7">
        <w:rPr>
          <w:rFonts w:asciiTheme="minorHAnsi" w:hAnsiTheme="minorHAnsi" w:cstheme="minorHAnsi"/>
          <w:sz w:val="22"/>
          <w:szCs w:val="22"/>
          <w:lang w:val="en-US"/>
        </w:rPr>
        <w:t>in good hands</w:t>
      </w:r>
      <w:proofErr w:type="gramEnd"/>
      <w:r w:rsidRPr="00B40DC7">
        <w:rPr>
          <w:rFonts w:asciiTheme="minorHAnsi" w:hAnsiTheme="minorHAnsi" w:cstheme="minorHAnsi"/>
          <w:sz w:val="22"/>
          <w:szCs w:val="22"/>
          <w:lang w:val="en-US"/>
        </w:rPr>
        <w:t xml:space="preserve"> if they join the company.</w:t>
      </w:r>
    </w:p>
    <w:p w14:paraId="441916A0" w14:textId="5387630A" w:rsidR="0031610E" w:rsidRPr="0091645B" w:rsidRDefault="0031610E" w:rsidP="00BB566B">
      <w:pPr>
        <w:pStyle w:val="Titre2"/>
        <w:rPr>
          <w:rFonts w:asciiTheme="minorHAnsi" w:hAnsiTheme="minorHAnsi" w:cstheme="minorHAnsi"/>
          <w:b w:val="0"/>
          <w:sz w:val="32"/>
          <w:szCs w:val="32"/>
          <w:lang w:val="en-US"/>
        </w:rPr>
      </w:pPr>
      <w:r w:rsidRPr="0091645B">
        <w:rPr>
          <w:rFonts w:asciiTheme="minorHAnsi" w:hAnsiTheme="minorHAnsi" w:cstheme="minorHAnsi"/>
          <w:b w:val="0"/>
          <w:sz w:val="32"/>
          <w:szCs w:val="32"/>
          <w:lang w:val="en-US"/>
        </w:rPr>
        <w:t>Conclusion</w:t>
      </w:r>
    </w:p>
    <w:p w14:paraId="306269F0" w14:textId="0A9BFD9D" w:rsidR="0031610E" w:rsidRDefault="0031610E" w:rsidP="0031610E">
      <w:pPr>
        <w:pStyle w:val="NormalWeb"/>
        <w:spacing w:before="0" w:beforeAutospacing="0" w:after="0" w:afterAutospacing="0"/>
        <w:jc w:val="both"/>
        <w:rPr>
          <w:rFonts w:asciiTheme="minorHAnsi" w:hAnsiTheme="minorHAnsi" w:cstheme="minorHAnsi"/>
          <w:color w:val="000000"/>
          <w:sz w:val="22"/>
          <w:szCs w:val="22"/>
          <w:lang w:val="en-US"/>
        </w:rPr>
      </w:pPr>
      <w:r w:rsidRPr="0091645B">
        <w:rPr>
          <w:rFonts w:asciiTheme="minorHAnsi" w:hAnsiTheme="minorHAnsi" w:cstheme="minorHAnsi"/>
          <w:color w:val="000000"/>
          <w:sz w:val="22"/>
          <w:szCs w:val="22"/>
          <w:lang w:val="en-US"/>
        </w:rPr>
        <w:t xml:space="preserve">Although advances in diagnosis and therapy (surgical and pharmacological) allow the vast majority of </w:t>
      </w:r>
      <w:proofErr w:type="spellStart"/>
      <w:r w:rsidRPr="0091645B">
        <w:rPr>
          <w:rFonts w:asciiTheme="minorHAnsi" w:hAnsiTheme="minorHAnsi" w:cstheme="minorHAnsi"/>
          <w:color w:val="000000"/>
          <w:sz w:val="22"/>
          <w:szCs w:val="22"/>
          <w:lang w:val="en-US"/>
        </w:rPr>
        <w:t>PwE</w:t>
      </w:r>
      <w:proofErr w:type="spellEnd"/>
      <w:r w:rsidRPr="0091645B">
        <w:rPr>
          <w:rFonts w:asciiTheme="minorHAnsi" w:hAnsiTheme="minorHAnsi" w:cstheme="minorHAnsi"/>
          <w:color w:val="000000"/>
          <w:sz w:val="22"/>
          <w:szCs w:val="22"/>
          <w:lang w:val="en-US"/>
        </w:rPr>
        <w:t xml:space="preserve"> to reach seizure control (about 70%), social integration is still hard to manage. Epilepsy is a complex and heterogeneous disorder affecting numerous and different aspects of an individual life. Cognitive functioning may be impaired by disease or by the effects of anti-seizure medications, thus peop</w:t>
      </w:r>
      <w:r w:rsidR="00A244A1">
        <w:rPr>
          <w:rFonts w:asciiTheme="minorHAnsi" w:hAnsiTheme="minorHAnsi" w:cstheme="minorHAnsi"/>
          <w:color w:val="000000"/>
          <w:sz w:val="22"/>
          <w:szCs w:val="22"/>
          <w:lang w:val="en-US"/>
        </w:rPr>
        <w:t xml:space="preserve">le with epilepsy often cannot access higher </w:t>
      </w:r>
      <w:r w:rsidRPr="0091645B">
        <w:rPr>
          <w:rFonts w:asciiTheme="minorHAnsi" w:hAnsiTheme="minorHAnsi" w:cstheme="minorHAnsi"/>
          <w:color w:val="000000"/>
          <w:sz w:val="22"/>
          <w:szCs w:val="22"/>
          <w:lang w:val="en-US"/>
        </w:rPr>
        <w:t xml:space="preserve">education </w:t>
      </w:r>
      <w:r w:rsidR="00A244A1">
        <w:rPr>
          <w:rFonts w:asciiTheme="minorHAnsi" w:hAnsiTheme="minorHAnsi" w:cstheme="minorHAnsi"/>
          <w:color w:val="000000"/>
          <w:sz w:val="22"/>
          <w:szCs w:val="22"/>
          <w:lang w:val="en-US"/>
        </w:rPr>
        <w:t>leading them to be</w:t>
      </w:r>
      <w:r w:rsidRPr="0091645B">
        <w:rPr>
          <w:rFonts w:asciiTheme="minorHAnsi" w:hAnsiTheme="minorHAnsi" w:cstheme="minorHAnsi"/>
          <w:color w:val="000000"/>
          <w:sz w:val="22"/>
          <w:szCs w:val="22"/>
          <w:lang w:val="en-US"/>
        </w:rPr>
        <w:t xml:space="preserve"> under-skilled. Driving restrictions contribute to stigma, reduced quality of life and underemployment. Epilepsy</w:t>
      </w:r>
      <w:r w:rsidR="00A244A1">
        <w:rPr>
          <w:rFonts w:asciiTheme="minorHAnsi" w:hAnsiTheme="minorHAnsi" w:cstheme="minorHAnsi"/>
          <w:color w:val="000000"/>
          <w:sz w:val="22"/>
          <w:szCs w:val="22"/>
          <w:lang w:val="en-US"/>
        </w:rPr>
        <w:t xml:space="preserve"> also</w:t>
      </w:r>
      <w:r w:rsidRPr="0091645B">
        <w:rPr>
          <w:rFonts w:asciiTheme="minorHAnsi" w:hAnsiTheme="minorHAnsi" w:cstheme="minorHAnsi"/>
          <w:color w:val="000000"/>
          <w:sz w:val="22"/>
          <w:szCs w:val="22"/>
          <w:lang w:val="en-US"/>
        </w:rPr>
        <w:t xml:space="preserve"> impairs social integration, social status and marital status.</w:t>
      </w:r>
      <w:r w:rsidRPr="0091645B">
        <w:rPr>
          <w:rFonts w:asciiTheme="minorHAnsi" w:hAnsiTheme="minorHAnsi" w:cstheme="minorHAnsi"/>
          <w:sz w:val="22"/>
          <w:szCs w:val="22"/>
          <w:lang w:val="en-US"/>
        </w:rPr>
        <w:t xml:space="preserve"> </w:t>
      </w:r>
      <w:r w:rsidR="00A244A1">
        <w:rPr>
          <w:rFonts w:asciiTheme="minorHAnsi" w:hAnsiTheme="minorHAnsi" w:cstheme="minorHAnsi"/>
          <w:color w:val="000000"/>
          <w:sz w:val="22"/>
          <w:szCs w:val="22"/>
          <w:lang w:val="en-US"/>
        </w:rPr>
        <w:t>T</w:t>
      </w:r>
      <w:r w:rsidRPr="0091645B">
        <w:rPr>
          <w:rFonts w:asciiTheme="minorHAnsi" w:hAnsiTheme="minorHAnsi" w:cstheme="minorHAnsi"/>
          <w:color w:val="000000"/>
          <w:sz w:val="22"/>
          <w:szCs w:val="22"/>
          <w:lang w:val="en-US"/>
        </w:rPr>
        <w:t xml:space="preserve">hese factors, </w:t>
      </w:r>
      <w:r w:rsidR="00A244A1">
        <w:rPr>
          <w:rFonts w:asciiTheme="minorHAnsi" w:hAnsiTheme="minorHAnsi" w:cstheme="minorHAnsi"/>
          <w:color w:val="000000"/>
          <w:sz w:val="22"/>
          <w:szCs w:val="22"/>
          <w:lang w:val="en-US"/>
        </w:rPr>
        <w:t>along</w:t>
      </w:r>
      <w:r w:rsidRPr="0091645B">
        <w:rPr>
          <w:rFonts w:asciiTheme="minorHAnsi" w:hAnsiTheme="minorHAnsi" w:cstheme="minorHAnsi"/>
          <w:color w:val="000000"/>
          <w:sz w:val="22"/>
          <w:szCs w:val="22"/>
          <w:lang w:val="en-US"/>
        </w:rPr>
        <w:t xml:space="preserve"> with the unpredictability of seizures and poor seizure control, represent the reasons behind an impaired quality of life, difficult social integration and an increased marginalization of people with epilep</w:t>
      </w:r>
      <w:r w:rsidR="00696EB3">
        <w:rPr>
          <w:rFonts w:asciiTheme="minorHAnsi" w:hAnsiTheme="minorHAnsi" w:cstheme="minorHAnsi"/>
          <w:color w:val="000000"/>
          <w:sz w:val="22"/>
          <w:szCs w:val="22"/>
          <w:lang w:val="en-US"/>
        </w:rPr>
        <w:t>sy (</w:t>
      </w:r>
      <w:proofErr w:type="spellStart"/>
      <w:r w:rsidR="00696EB3">
        <w:rPr>
          <w:rFonts w:asciiTheme="minorHAnsi" w:hAnsiTheme="minorHAnsi" w:cstheme="minorHAnsi"/>
          <w:color w:val="000000"/>
          <w:sz w:val="22"/>
          <w:szCs w:val="22"/>
          <w:lang w:val="en-US"/>
        </w:rPr>
        <w:t>Beghi</w:t>
      </w:r>
      <w:proofErr w:type="spellEnd"/>
      <w:r w:rsidR="00696EB3">
        <w:rPr>
          <w:rFonts w:asciiTheme="minorHAnsi" w:hAnsiTheme="minorHAnsi" w:cstheme="minorHAnsi"/>
          <w:color w:val="000000"/>
          <w:sz w:val="22"/>
          <w:szCs w:val="22"/>
          <w:lang w:val="en-US"/>
        </w:rPr>
        <w:t>, 2000</w:t>
      </w:r>
      <w:r w:rsidRPr="0091645B">
        <w:rPr>
          <w:rFonts w:asciiTheme="minorHAnsi" w:hAnsiTheme="minorHAnsi" w:cstheme="minorHAnsi"/>
          <w:color w:val="000000"/>
          <w:sz w:val="22"/>
          <w:szCs w:val="22"/>
          <w:lang w:val="en-US"/>
        </w:rPr>
        <w:t xml:space="preserve">; </w:t>
      </w:r>
      <w:proofErr w:type="spellStart"/>
      <w:r w:rsidRPr="0091645B">
        <w:rPr>
          <w:rFonts w:asciiTheme="minorHAnsi" w:hAnsiTheme="minorHAnsi" w:cstheme="minorHAnsi"/>
          <w:color w:val="000000"/>
          <w:sz w:val="22"/>
          <w:szCs w:val="22"/>
          <w:lang w:val="en-US"/>
        </w:rPr>
        <w:t>Keezer</w:t>
      </w:r>
      <w:proofErr w:type="spellEnd"/>
      <w:r w:rsidRPr="0091645B">
        <w:rPr>
          <w:rFonts w:asciiTheme="minorHAnsi" w:hAnsiTheme="minorHAnsi" w:cstheme="minorHAnsi"/>
          <w:color w:val="000000"/>
          <w:sz w:val="22"/>
          <w:szCs w:val="22"/>
          <w:lang w:val="en-US"/>
        </w:rPr>
        <w:t xml:space="preserve"> et al., 2016; Kerr, 2012).</w:t>
      </w:r>
    </w:p>
    <w:p w14:paraId="0B9A098B" w14:textId="352CF72D" w:rsidR="00372DC4" w:rsidRDefault="00372DC4" w:rsidP="0031610E">
      <w:pPr>
        <w:pStyle w:val="NormalWeb"/>
        <w:spacing w:before="0" w:beforeAutospacing="0" w:after="0" w:afterAutospacing="0"/>
        <w:jc w:val="both"/>
        <w:rPr>
          <w:rFonts w:asciiTheme="minorHAnsi" w:hAnsiTheme="minorHAnsi" w:cstheme="minorHAnsi"/>
          <w:sz w:val="22"/>
          <w:szCs w:val="22"/>
          <w:lang w:val="en-US"/>
        </w:rPr>
      </w:pPr>
    </w:p>
    <w:p w14:paraId="204CBDFB" w14:textId="6FA54633" w:rsidR="00372DC4" w:rsidRPr="00B51DE0" w:rsidRDefault="00372DC4" w:rsidP="00372DC4">
      <w:pPr>
        <w:spacing w:line="240" w:lineRule="auto"/>
        <w:jc w:val="both"/>
        <w:rPr>
          <w:rFonts w:cstheme="minorHAnsi"/>
          <w:color w:val="000000"/>
          <w:lang w:val="en-US"/>
        </w:rPr>
      </w:pPr>
      <w:r w:rsidRPr="00B51DE0">
        <w:rPr>
          <w:rFonts w:cstheme="minorHAnsi"/>
          <w:color w:val="000000"/>
          <w:lang w:val="en-US"/>
        </w:rPr>
        <w:t xml:space="preserve">The main issue that clearly emerged </w:t>
      </w:r>
      <w:r w:rsidR="00A244A1">
        <w:rPr>
          <w:rFonts w:cstheme="minorHAnsi"/>
          <w:color w:val="000000"/>
          <w:lang w:val="en-US"/>
        </w:rPr>
        <w:t xml:space="preserve">from our survey and collaborative lab is </w:t>
      </w:r>
      <w:r w:rsidRPr="00B51DE0">
        <w:rPr>
          <w:rFonts w:cstheme="minorHAnsi"/>
          <w:color w:val="000000"/>
          <w:lang w:val="en-US"/>
        </w:rPr>
        <w:t xml:space="preserve">how </w:t>
      </w:r>
      <w:r w:rsidR="00A244A1">
        <w:rPr>
          <w:rFonts w:cstheme="minorHAnsi"/>
          <w:color w:val="000000"/>
          <w:lang w:val="en-US"/>
        </w:rPr>
        <w:t>to effectively handle seizures and foster</w:t>
      </w:r>
      <w:r w:rsidRPr="00B51DE0">
        <w:rPr>
          <w:rFonts w:cstheme="minorHAnsi"/>
          <w:color w:val="000000"/>
          <w:lang w:val="en-US"/>
        </w:rPr>
        <w:t xml:space="preserve"> an inclusive work environment. The emphasis on first aid instructions for seizures and the significance of professional training and inclusion programs reveal a keen awareness of the need for both immediate response strategies and long-term support mechanisms. Issues like seizure control, stress, and mental health also stand out, indicating a clear awareness of respondents of the multifaceted impact of epilepsy. While logistical aspects like medical appointments and shift work </w:t>
      </w:r>
      <w:proofErr w:type="gramStart"/>
      <w:r w:rsidRPr="00B51DE0">
        <w:rPr>
          <w:rFonts w:cstheme="minorHAnsi"/>
          <w:color w:val="000000"/>
          <w:lang w:val="en-US"/>
        </w:rPr>
        <w:t>are deemed</w:t>
      </w:r>
      <w:proofErr w:type="gramEnd"/>
      <w:r w:rsidRPr="00B51DE0">
        <w:rPr>
          <w:rFonts w:cstheme="minorHAnsi"/>
          <w:color w:val="000000"/>
          <w:lang w:val="en-US"/>
        </w:rPr>
        <w:t xml:space="preserve"> important, they are ranked lower, suggesting that the respondents prioritize immediate safety and inclusivity over these concerns. This feedback points towards a preference for a workplace that is not only prepared to respond to seizures but also actively supports the overall well-being and integration of individuals with epilepsy.</w:t>
      </w:r>
    </w:p>
    <w:p w14:paraId="198E3307" w14:textId="6122B674" w:rsidR="0031610E" w:rsidRPr="00F23FC3" w:rsidRDefault="00B40DC7" w:rsidP="00A244A1">
      <w:pPr>
        <w:spacing w:line="240" w:lineRule="auto"/>
        <w:jc w:val="both"/>
        <w:rPr>
          <w:rFonts w:eastAsia="Times New Roman" w:cstheme="minorHAnsi"/>
          <w:lang w:val="en-US" w:eastAsia="fr-FR"/>
        </w:rPr>
      </w:pPr>
      <w:r w:rsidRPr="00B40DC7">
        <w:rPr>
          <w:rFonts w:eastAsia="Times New Roman" w:cstheme="minorHAnsi"/>
          <w:lang w:val="en-US" w:eastAsia="fr-FR"/>
        </w:rPr>
        <w:t>The outcomes reveal a collective recognition of the diverse challenges faced by people with epilepsy in the professional realm, qualifying a need for targeted interventions and policies that not only address the immediate medical management of epilepsy but also consider the broader social, legal, and psychological factors.</w:t>
      </w:r>
    </w:p>
    <w:p w14:paraId="4485841D" w14:textId="77777777" w:rsidR="00F23FC3" w:rsidRPr="00696EB3" w:rsidRDefault="00F23FC3" w:rsidP="00696EB3">
      <w:pPr>
        <w:pStyle w:val="Titre2"/>
        <w:rPr>
          <w:b w:val="0"/>
          <w:sz w:val="32"/>
          <w:szCs w:val="32"/>
          <w:lang w:val="en-US"/>
        </w:rPr>
      </w:pPr>
      <w:r w:rsidRPr="00696EB3">
        <w:rPr>
          <w:b w:val="0"/>
          <w:sz w:val="32"/>
          <w:szCs w:val="32"/>
          <w:lang w:val="en-US"/>
        </w:rPr>
        <w:t>References  </w:t>
      </w:r>
    </w:p>
    <w:p w14:paraId="5C5D3F5B" w14:textId="123F18D4" w:rsidR="00696EB3" w:rsidRDefault="00872700" w:rsidP="00696EB3">
      <w:pPr>
        <w:pStyle w:val="NormalWeb"/>
        <w:spacing w:before="0" w:beforeAutospacing="0" w:after="0" w:afterAutospacing="0"/>
        <w:jc w:val="both"/>
        <w:rPr>
          <w:rFonts w:asciiTheme="minorHAnsi" w:hAnsiTheme="minorHAnsi" w:cstheme="minorHAnsi"/>
          <w:color w:val="000000"/>
          <w:sz w:val="22"/>
          <w:szCs w:val="22"/>
          <w:lang w:val="en-US"/>
        </w:rPr>
      </w:pPr>
      <w:r>
        <w:rPr>
          <w:rFonts w:asciiTheme="minorHAnsi" w:hAnsiTheme="minorHAnsi" w:cstheme="minorHAnsi"/>
          <w:color w:val="000000"/>
          <w:sz w:val="22"/>
          <w:szCs w:val="22"/>
          <w:lang w:val="en-US"/>
        </w:rPr>
        <w:t xml:space="preserve">AGEFIPH website: </w:t>
      </w:r>
      <w:hyperlink r:id="rId8" w:history="1">
        <w:r w:rsidR="00696EB3" w:rsidRPr="00696EB3">
          <w:rPr>
            <w:rStyle w:val="Lienhypertexte"/>
            <w:rFonts w:asciiTheme="minorHAnsi" w:hAnsiTheme="minorHAnsi" w:cstheme="minorHAnsi"/>
            <w:sz w:val="22"/>
            <w:szCs w:val="22"/>
            <w:lang w:val="en-US"/>
          </w:rPr>
          <w:t>https://www.agefiph.fr/sites/default/files/medias/fichiers/2021-10/Agefiph-TB-1sem21_BD.pdf</w:t>
        </w:r>
      </w:hyperlink>
    </w:p>
    <w:p w14:paraId="5713625A" w14:textId="19A82B66" w:rsidR="00F35442" w:rsidRDefault="00F35442" w:rsidP="00F35442">
      <w:pPr>
        <w:pStyle w:val="NormalWeb"/>
        <w:rPr>
          <w:rFonts w:asciiTheme="minorHAnsi" w:hAnsiTheme="minorHAnsi" w:cstheme="minorHAnsi"/>
          <w:color w:val="000000"/>
          <w:sz w:val="22"/>
          <w:szCs w:val="22"/>
          <w:lang w:val="en-US"/>
        </w:rPr>
      </w:pPr>
      <w:r w:rsidRPr="00F35442">
        <w:rPr>
          <w:rFonts w:asciiTheme="minorHAnsi" w:hAnsiTheme="minorHAnsi" w:cstheme="minorHAnsi"/>
          <w:color w:val="000000"/>
          <w:sz w:val="22"/>
          <w:szCs w:val="22"/>
          <w:lang w:val="en-US"/>
        </w:rPr>
        <w:t>Bautista, R. E. D</w:t>
      </w:r>
      <w:proofErr w:type="gramStart"/>
      <w:r w:rsidRPr="00F35442">
        <w:rPr>
          <w:rFonts w:asciiTheme="minorHAnsi" w:hAnsiTheme="minorHAnsi" w:cstheme="minorHAnsi"/>
          <w:color w:val="000000"/>
          <w:sz w:val="22"/>
          <w:szCs w:val="22"/>
          <w:lang w:val="en-US"/>
        </w:rPr>
        <w:t xml:space="preserve">. </w:t>
      </w:r>
      <w:r>
        <w:rPr>
          <w:rFonts w:asciiTheme="minorHAnsi" w:hAnsiTheme="minorHAnsi" w:cstheme="minorHAnsi"/>
          <w:color w:val="000000"/>
          <w:sz w:val="22"/>
          <w:szCs w:val="22"/>
          <w:lang w:val="en-US"/>
        </w:rPr>
        <w:t>,</w:t>
      </w:r>
      <w:proofErr w:type="gramEnd"/>
      <w:r>
        <w:rPr>
          <w:rFonts w:asciiTheme="minorHAnsi" w:hAnsiTheme="minorHAnsi" w:cstheme="minorHAnsi"/>
          <w:color w:val="000000"/>
          <w:sz w:val="22"/>
          <w:szCs w:val="22"/>
          <w:lang w:val="en-US"/>
        </w:rPr>
        <w:t xml:space="preserve"> </w:t>
      </w:r>
      <w:proofErr w:type="spellStart"/>
      <w:r w:rsidRPr="00F35442">
        <w:rPr>
          <w:rFonts w:asciiTheme="minorHAnsi" w:hAnsiTheme="minorHAnsi" w:cstheme="minorHAnsi"/>
          <w:color w:val="000000"/>
          <w:sz w:val="22"/>
          <w:szCs w:val="22"/>
          <w:lang w:val="en-US"/>
        </w:rPr>
        <w:t>Shapovalov</w:t>
      </w:r>
      <w:proofErr w:type="spellEnd"/>
      <w:r w:rsidRPr="00F35442">
        <w:rPr>
          <w:rFonts w:asciiTheme="minorHAnsi" w:hAnsiTheme="minorHAnsi" w:cstheme="minorHAnsi"/>
          <w:color w:val="000000"/>
          <w:sz w:val="22"/>
          <w:szCs w:val="22"/>
          <w:lang w:val="en-US"/>
        </w:rPr>
        <w:t>,</w:t>
      </w:r>
      <w:r>
        <w:rPr>
          <w:rFonts w:asciiTheme="minorHAnsi" w:hAnsiTheme="minorHAnsi" w:cstheme="minorHAnsi"/>
          <w:color w:val="000000"/>
          <w:sz w:val="22"/>
          <w:szCs w:val="22"/>
          <w:lang w:val="en-US"/>
        </w:rPr>
        <w:t xml:space="preserve"> D.,</w:t>
      </w:r>
      <w:r w:rsidRPr="00F35442">
        <w:rPr>
          <w:rFonts w:asciiTheme="minorHAnsi" w:hAnsiTheme="minorHAnsi" w:cstheme="minorHAnsi"/>
          <w:color w:val="000000"/>
          <w:sz w:val="22"/>
          <w:szCs w:val="22"/>
          <w:lang w:val="en-US"/>
        </w:rPr>
        <w:t xml:space="preserve"> </w:t>
      </w:r>
      <w:proofErr w:type="spellStart"/>
      <w:r w:rsidRPr="00F35442">
        <w:rPr>
          <w:rFonts w:asciiTheme="minorHAnsi" w:hAnsiTheme="minorHAnsi" w:cstheme="minorHAnsi"/>
          <w:color w:val="000000"/>
          <w:sz w:val="22"/>
          <w:szCs w:val="22"/>
          <w:lang w:val="en-US"/>
        </w:rPr>
        <w:t>Saada</w:t>
      </w:r>
      <w:proofErr w:type="spellEnd"/>
      <w:r w:rsidRPr="00F35442">
        <w:rPr>
          <w:rFonts w:asciiTheme="minorHAnsi" w:hAnsiTheme="minorHAnsi" w:cstheme="minorHAnsi"/>
          <w:color w:val="000000"/>
          <w:sz w:val="22"/>
          <w:szCs w:val="22"/>
          <w:lang w:val="en-US"/>
        </w:rPr>
        <w:t xml:space="preserve">, </w:t>
      </w:r>
      <w:r>
        <w:rPr>
          <w:rFonts w:asciiTheme="minorHAnsi" w:hAnsiTheme="minorHAnsi" w:cstheme="minorHAnsi"/>
          <w:color w:val="000000"/>
          <w:sz w:val="22"/>
          <w:szCs w:val="22"/>
          <w:lang w:val="en-US"/>
        </w:rPr>
        <w:t xml:space="preserve">F., </w:t>
      </w:r>
      <w:proofErr w:type="spellStart"/>
      <w:r w:rsidRPr="00F35442">
        <w:rPr>
          <w:rFonts w:asciiTheme="minorHAnsi" w:hAnsiTheme="minorHAnsi" w:cstheme="minorHAnsi"/>
          <w:color w:val="000000"/>
          <w:sz w:val="22"/>
          <w:szCs w:val="22"/>
          <w:lang w:val="en-US"/>
        </w:rPr>
        <w:t>Pizzi</w:t>
      </w:r>
      <w:proofErr w:type="spellEnd"/>
      <w:r w:rsidRPr="00F35442">
        <w:rPr>
          <w:rFonts w:asciiTheme="minorHAnsi" w:hAnsiTheme="minorHAnsi" w:cstheme="minorHAnsi"/>
          <w:color w:val="000000"/>
          <w:sz w:val="22"/>
          <w:szCs w:val="22"/>
          <w:lang w:val="en-US"/>
        </w:rPr>
        <w:t xml:space="preserve">, </w:t>
      </w:r>
      <w:r w:rsidR="00FF76B8">
        <w:rPr>
          <w:rFonts w:asciiTheme="minorHAnsi" w:hAnsiTheme="minorHAnsi" w:cstheme="minorHAnsi"/>
          <w:color w:val="000000"/>
          <w:sz w:val="22"/>
          <w:szCs w:val="22"/>
          <w:lang w:val="en-US"/>
        </w:rPr>
        <w:t xml:space="preserve">M. A. </w:t>
      </w:r>
      <w:r>
        <w:rPr>
          <w:rFonts w:asciiTheme="minorHAnsi" w:hAnsiTheme="minorHAnsi" w:cstheme="minorHAnsi"/>
          <w:color w:val="000000"/>
          <w:sz w:val="22"/>
          <w:szCs w:val="22"/>
          <w:lang w:val="en-US"/>
        </w:rPr>
        <w:t xml:space="preserve">(2014). </w:t>
      </w:r>
      <w:r w:rsidRPr="00F35442">
        <w:rPr>
          <w:rFonts w:asciiTheme="minorHAnsi" w:hAnsiTheme="minorHAnsi" w:cstheme="minorHAnsi"/>
          <w:color w:val="000000"/>
          <w:sz w:val="22"/>
          <w:szCs w:val="22"/>
          <w:lang w:val="en-US"/>
        </w:rPr>
        <w:t>The societal integration of individuals with epilepsy: Per</w:t>
      </w:r>
      <w:r>
        <w:rPr>
          <w:rFonts w:asciiTheme="minorHAnsi" w:hAnsiTheme="minorHAnsi" w:cstheme="minorHAnsi"/>
          <w:color w:val="000000"/>
          <w:sz w:val="22"/>
          <w:szCs w:val="22"/>
          <w:lang w:val="en-US"/>
        </w:rPr>
        <w:t>spectives for the 21st century,</w:t>
      </w:r>
      <w:r w:rsidRPr="00F35442">
        <w:rPr>
          <w:rFonts w:asciiTheme="minorHAnsi" w:hAnsiTheme="minorHAnsi" w:cstheme="minorHAnsi"/>
          <w:color w:val="000000"/>
          <w:sz w:val="22"/>
          <w:szCs w:val="22"/>
          <w:lang w:val="en-US"/>
        </w:rPr>
        <w:t xml:space="preserve"> Epilepsy and Behavior, vol. 35. Acad</w:t>
      </w:r>
      <w:r w:rsidR="00FF76B8">
        <w:rPr>
          <w:rFonts w:asciiTheme="minorHAnsi" w:hAnsiTheme="minorHAnsi" w:cstheme="minorHAnsi"/>
          <w:color w:val="000000"/>
          <w:sz w:val="22"/>
          <w:szCs w:val="22"/>
          <w:lang w:val="en-US"/>
        </w:rPr>
        <w:t>emic Press Inc., pp. 42–49</w:t>
      </w:r>
      <w:r w:rsidRPr="00F35442">
        <w:rPr>
          <w:rFonts w:asciiTheme="minorHAnsi" w:hAnsiTheme="minorHAnsi" w:cstheme="minorHAnsi"/>
          <w:color w:val="000000"/>
          <w:sz w:val="22"/>
          <w:szCs w:val="22"/>
          <w:lang w:val="en-US"/>
        </w:rPr>
        <w:t xml:space="preserve">. </w:t>
      </w:r>
    </w:p>
    <w:p w14:paraId="6A556FEC" w14:textId="0DFCF96D" w:rsidR="00F35442" w:rsidRDefault="00A649CB" w:rsidP="00F35442">
      <w:pPr>
        <w:pStyle w:val="NormalWeb"/>
        <w:rPr>
          <w:rFonts w:asciiTheme="minorHAnsi" w:hAnsiTheme="minorHAnsi" w:cstheme="minorHAnsi"/>
          <w:color w:val="000000"/>
          <w:sz w:val="22"/>
          <w:szCs w:val="22"/>
          <w:lang w:val="en-US"/>
        </w:rPr>
      </w:pPr>
      <w:proofErr w:type="spellStart"/>
      <w:r w:rsidRPr="00A649CB">
        <w:rPr>
          <w:rFonts w:asciiTheme="minorHAnsi" w:hAnsiTheme="minorHAnsi" w:cstheme="minorHAnsi"/>
          <w:color w:val="000000"/>
          <w:sz w:val="22"/>
          <w:szCs w:val="22"/>
          <w:lang w:val="en-US"/>
        </w:rPr>
        <w:t>Beghi</w:t>
      </w:r>
      <w:proofErr w:type="spellEnd"/>
      <w:r w:rsidRPr="00A649CB">
        <w:rPr>
          <w:rFonts w:asciiTheme="minorHAnsi" w:hAnsiTheme="minorHAnsi" w:cstheme="minorHAnsi"/>
          <w:color w:val="000000"/>
          <w:sz w:val="22"/>
          <w:szCs w:val="22"/>
          <w:lang w:val="en-US"/>
        </w:rPr>
        <w:t xml:space="preserve">, E., </w:t>
      </w:r>
      <w:proofErr w:type="spellStart"/>
      <w:r w:rsidRPr="00A649CB">
        <w:rPr>
          <w:rFonts w:asciiTheme="minorHAnsi" w:hAnsiTheme="minorHAnsi" w:cstheme="minorHAnsi"/>
          <w:color w:val="000000"/>
          <w:sz w:val="22"/>
          <w:szCs w:val="22"/>
          <w:lang w:val="en-US"/>
        </w:rPr>
        <w:t>Cornaggia</w:t>
      </w:r>
      <w:proofErr w:type="spellEnd"/>
      <w:r w:rsidRPr="00A649CB">
        <w:rPr>
          <w:rFonts w:asciiTheme="minorHAnsi" w:hAnsiTheme="minorHAnsi" w:cstheme="minorHAnsi"/>
          <w:color w:val="000000"/>
          <w:sz w:val="22"/>
          <w:szCs w:val="22"/>
          <w:lang w:val="en-US"/>
        </w:rPr>
        <w:t xml:space="preserve">, C. M., Hauser, W. A., </w:t>
      </w:r>
      <w:proofErr w:type="spellStart"/>
      <w:r w:rsidRPr="00A649CB">
        <w:rPr>
          <w:rFonts w:asciiTheme="minorHAnsi" w:hAnsiTheme="minorHAnsi" w:cstheme="minorHAnsi"/>
          <w:color w:val="000000"/>
          <w:sz w:val="22"/>
          <w:szCs w:val="22"/>
          <w:lang w:val="en-US"/>
        </w:rPr>
        <w:t>Loeber</w:t>
      </w:r>
      <w:proofErr w:type="spellEnd"/>
      <w:r w:rsidRPr="00A649CB">
        <w:rPr>
          <w:rFonts w:asciiTheme="minorHAnsi" w:hAnsiTheme="minorHAnsi" w:cstheme="minorHAnsi"/>
          <w:color w:val="000000"/>
          <w:sz w:val="22"/>
          <w:szCs w:val="22"/>
          <w:lang w:val="en-US"/>
        </w:rPr>
        <w:t xml:space="preserve">, J. N., </w:t>
      </w:r>
      <w:proofErr w:type="spellStart"/>
      <w:r w:rsidRPr="00A649CB">
        <w:rPr>
          <w:rFonts w:asciiTheme="minorHAnsi" w:hAnsiTheme="minorHAnsi" w:cstheme="minorHAnsi"/>
          <w:color w:val="000000"/>
          <w:sz w:val="22"/>
          <w:szCs w:val="22"/>
          <w:lang w:val="en-US"/>
        </w:rPr>
        <w:t>Thorbecke</w:t>
      </w:r>
      <w:proofErr w:type="spellEnd"/>
      <w:r w:rsidRPr="00A649CB">
        <w:rPr>
          <w:rFonts w:asciiTheme="minorHAnsi" w:hAnsiTheme="minorHAnsi" w:cstheme="minorHAnsi"/>
          <w:color w:val="000000"/>
          <w:sz w:val="22"/>
          <w:szCs w:val="22"/>
          <w:lang w:val="en-US"/>
        </w:rPr>
        <w:t xml:space="preserve">, R., </w:t>
      </w:r>
      <w:proofErr w:type="spellStart"/>
      <w:r w:rsidRPr="00A649CB">
        <w:rPr>
          <w:rFonts w:asciiTheme="minorHAnsi" w:hAnsiTheme="minorHAnsi" w:cstheme="minorHAnsi"/>
          <w:color w:val="000000"/>
          <w:sz w:val="22"/>
          <w:szCs w:val="22"/>
          <w:lang w:val="en-US"/>
        </w:rPr>
        <w:t>Sonnen</w:t>
      </w:r>
      <w:proofErr w:type="spellEnd"/>
      <w:r w:rsidRPr="00A649CB">
        <w:rPr>
          <w:rFonts w:asciiTheme="minorHAnsi" w:hAnsiTheme="minorHAnsi" w:cstheme="minorHAnsi"/>
          <w:color w:val="000000"/>
          <w:sz w:val="22"/>
          <w:szCs w:val="22"/>
          <w:lang w:val="en-US"/>
        </w:rPr>
        <w:t xml:space="preserve">, A. E. H., </w:t>
      </w:r>
      <w:proofErr w:type="spellStart"/>
      <w:r w:rsidRPr="00A649CB">
        <w:rPr>
          <w:rFonts w:asciiTheme="minorHAnsi" w:hAnsiTheme="minorHAnsi" w:cstheme="minorHAnsi"/>
          <w:color w:val="000000"/>
          <w:sz w:val="22"/>
          <w:szCs w:val="22"/>
          <w:lang w:val="en-US"/>
        </w:rPr>
        <w:t>Severi</w:t>
      </w:r>
      <w:proofErr w:type="spellEnd"/>
      <w:r w:rsidRPr="00A649CB">
        <w:rPr>
          <w:rFonts w:asciiTheme="minorHAnsi" w:hAnsiTheme="minorHAnsi" w:cstheme="minorHAnsi"/>
          <w:color w:val="000000"/>
          <w:sz w:val="22"/>
          <w:szCs w:val="22"/>
          <w:lang w:val="en-US"/>
        </w:rPr>
        <w:t xml:space="preserve">, S., </w:t>
      </w:r>
      <w:proofErr w:type="spellStart"/>
      <w:r w:rsidRPr="00A649CB">
        <w:rPr>
          <w:rFonts w:asciiTheme="minorHAnsi" w:hAnsiTheme="minorHAnsi" w:cstheme="minorHAnsi"/>
          <w:color w:val="000000"/>
          <w:sz w:val="22"/>
          <w:szCs w:val="22"/>
          <w:lang w:val="en-US"/>
        </w:rPr>
        <w:t>Zolo</w:t>
      </w:r>
      <w:proofErr w:type="spellEnd"/>
      <w:r w:rsidRPr="00A649CB">
        <w:rPr>
          <w:rFonts w:asciiTheme="minorHAnsi" w:hAnsiTheme="minorHAnsi" w:cstheme="minorHAnsi"/>
          <w:color w:val="000000"/>
          <w:sz w:val="22"/>
          <w:szCs w:val="22"/>
          <w:lang w:val="en-US"/>
        </w:rPr>
        <w:t xml:space="preserve">, P., </w:t>
      </w:r>
      <w:proofErr w:type="spellStart"/>
      <w:r w:rsidRPr="00A649CB">
        <w:rPr>
          <w:rFonts w:asciiTheme="minorHAnsi" w:hAnsiTheme="minorHAnsi" w:cstheme="minorHAnsi"/>
          <w:color w:val="000000"/>
          <w:sz w:val="22"/>
          <w:szCs w:val="22"/>
          <w:lang w:val="en-US"/>
        </w:rPr>
        <w:t>Specchio</w:t>
      </w:r>
      <w:proofErr w:type="spellEnd"/>
      <w:r w:rsidRPr="00A649CB">
        <w:rPr>
          <w:rFonts w:asciiTheme="minorHAnsi" w:hAnsiTheme="minorHAnsi" w:cstheme="minorHAnsi"/>
          <w:color w:val="000000"/>
          <w:sz w:val="22"/>
          <w:szCs w:val="22"/>
          <w:lang w:val="en-US"/>
        </w:rPr>
        <w:t xml:space="preserve">, L. M., </w:t>
      </w:r>
      <w:proofErr w:type="spellStart"/>
      <w:r w:rsidRPr="00A649CB">
        <w:rPr>
          <w:rFonts w:asciiTheme="minorHAnsi" w:hAnsiTheme="minorHAnsi" w:cstheme="minorHAnsi"/>
          <w:color w:val="000000"/>
          <w:sz w:val="22"/>
          <w:szCs w:val="22"/>
          <w:lang w:val="en-US"/>
        </w:rPr>
        <w:t>Specchio</w:t>
      </w:r>
      <w:proofErr w:type="spellEnd"/>
      <w:r w:rsidRPr="00A649CB">
        <w:rPr>
          <w:rFonts w:asciiTheme="minorHAnsi" w:hAnsiTheme="minorHAnsi" w:cstheme="minorHAnsi"/>
          <w:color w:val="000000"/>
          <w:sz w:val="22"/>
          <w:szCs w:val="22"/>
          <w:lang w:val="en-US"/>
        </w:rPr>
        <w:t xml:space="preserve">, N., </w:t>
      </w:r>
      <w:proofErr w:type="spellStart"/>
      <w:r w:rsidRPr="00A649CB">
        <w:rPr>
          <w:rFonts w:asciiTheme="minorHAnsi" w:hAnsiTheme="minorHAnsi" w:cstheme="minorHAnsi"/>
          <w:color w:val="000000"/>
          <w:sz w:val="22"/>
          <w:szCs w:val="22"/>
          <w:lang w:val="en-US"/>
        </w:rPr>
        <w:t>Boati</w:t>
      </w:r>
      <w:proofErr w:type="spellEnd"/>
      <w:r w:rsidRPr="00A649CB">
        <w:rPr>
          <w:rFonts w:asciiTheme="minorHAnsi" w:hAnsiTheme="minorHAnsi" w:cstheme="minorHAnsi"/>
          <w:color w:val="000000"/>
          <w:sz w:val="22"/>
          <w:szCs w:val="22"/>
          <w:lang w:val="en-US"/>
        </w:rPr>
        <w:t xml:space="preserve">, E., </w:t>
      </w:r>
      <w:proofErr w:type="spellStart"/>
      <w:r w:rsidRPr="00A649CB">
        <w:rPr>
          <w:rFonts w:asciiTheme="minorHAnsi" w:hAnsiTheme="minorHAnsi" w:cstheme="minorHAnsi"/>
          <w:color w:val="000000"/>
          <w:sz w:val="22"/>
          <w:szCs w:val="22"/>
          <w:lang w:val="en-US"/>
        </w:rPr>
        <w:t>Defanti</w:t>
      </w:r>
      <w:proofErr w:type="spellEnd"/>
      <w:r w:rsidRPr="00A649CB">
        <w:rPr>
          <w:rFonts w:asciiTheme="minorHAnsi" w:hAnsiTheme="minorHAnsi" w:cstheme="minorHAnsi"/>
          <w:color w:val="000000"/>
          <w:sz w:val="22"/>
          <w:szCs w:val="22"/>
          <w:lang w:val="en-US"/>
        </w:rPr>
        <w:t xml:space="preserve">, C. A., Pinto, P., </w:t>
      </w:r>
      <w:proofErr w:type="spellStart"/>
      <w:r w:rsidRPr="00A649CB">
        <w:rPr>
          <w:rFonts w:asciiTheme="minorHAnsi" w:hAnsiTheme="minorHAnsi" w:cstheme="minorHAnsi"/>
          <w:color w:val="000000"/>
          <w:sz w:val="22"/>
          <w:szCs w:val="22"/>
          <w:lang w:val="en-US"/>
        </w:rPr>
        <w:t>Breviario</w:t>
      </w:r>
      <w:proofErr w:type="spellEnd"/>
      <w:r w:rsidRPr="00A649CB">
        <w:rPr>
          <w:rFonts w:asciiTheme="minorHAnsi" w:hAnsiTheme="minorHAnsi" w:cstheme="minorHAnsi"/>
          <w:color w:val="000000"/>
          <w:sz w:val="22"/>
          <w:szCs w:val="22"/>
          <w:lang w:val="en-US"/>
        </w:rPr>
        <w:t xml:space="preserve">, E., </w:t>
      </w:r>
      <w:proofErr w:type="spellStart"/>
      <w:r w:rsidRPr="00A649CB">
        <w:rPr>
          <w:rFonts w:asciiTheme="minorHAnsi" w:hAnsiTheme="minorHAnsi" w:cstheme="minorHAnsi"/>
          <w:color w:val="000000"/>
          <w:sz w:val="22"/>
          <w:szCs w:val="22"/>
          <w:lang w:val="en-US"/>
        </w:rPr>
        <w:t>Pasolini</w:t>
      </w:r>
      <w:proofErr w:type="spellEnd"/>
      <w:r w:rsidRPr="00A649CB">
        <w:rPr>
          <w:rFonts w:asciiTheme="minorHAnsi" w:hAnsiTheme="minorHAnsi" w:cstheme="minorHAnsi"/>
          <w:color w:val="000000"/>
          <w:sz w:val="22"/>
          <w:szCs w:val="22"/>
          <w:lang w:val="en-US"/>
        </w:rPr>
        <w:t xml:space="preserve">, M. P., </w:t>
      </w:r>
      <w:proofErr w:type="spellStart"/>
      <w:r w:rsidRPr="00A649CB">
        <w:rPr>
          <w:rFonts w:asciiTheme="minorHAnsi" w:hAnsiTheme="minorHAnsi" w:cstheme="minorHAnsi"/>
          <w:color w:val="000000"/>
          <w:sz w:val="22"/>
          <w:szCs w:val="22"/>
          <w:lang w:val="en-US"/>
        </w:rPr>
        <w:t>Antonini</w:t>
      </w:r>
      <w:proofErr w:type="spellEnd"/>
      <w:r w:rsidRPr="00A649CB">
        <w:rPr>
          <w:rFonts w:asciiTheme="minorHAnsi" w:hAnsiTheme="minorHAnsi" w:cstheme="minorHAnsi"/>
          <w:color w:val="000000"/>
          <w:sz w:val="22"/>
          <w:szCs w:val="22"/>
          <w:lang w:val="en-US"/>
        </w:rPr>
        <w:t xml:space="preserve">, L., </w:t>
      </w:r>
      <w:proofErr w:type="spellStart"/>
      <w:r w:rsidRPr="00A649CB">
        <w:rPr>
          <w:rFonts w:asciiTheme="minorHAnsi" w:hAnsiTheme="minorHAnsi" w:cstheme="minorHAnsi"/>
          <w:color w:val="000000"/>
          <w:sz w:val="22"/>
          <w:szCs w:val="22"/>
          <w:lang w:val="en-US"/>
        </w:rPr>
        <w:t>Aguglia</w:t>
      </w:r>
      <w:proofErr w:type="spellEnd"/>
      <w:r w:rsidRPr="00A649CB">
        <w:rPr>
          <w:rFonts w:asciiTheme="minorHAnsi" w:hAnsiTheme="minorHAnsi" w:cstheme="minorHAnsi"/>
          <w:color w:val="000000"/>
          <w:sz w:val="22"/>
          <w:szCs w:val="22"/>
          <w:lang w:val="en-US"/>
        </w:rPr>
        <w:t xml:space="preserve">, U., Russo, C., Gambardella, A., … </w:t>
      </w:r>
      <w:proofErr w:type="spellStart"/>
      <w:r w:rsidRPr="00A649CB">
        <w:rPr>
          <w:rFonts w:asciiTheme="minorHAnsi" w:hAnsiTheme="minorHAnsi" w:cstheme="minorHAnsi"/>
          <w:color w:val="000000"/>
          <w:sz w:val="22"/>
          <w:szCs w:val="22"/>
          <w:lang w:val="en-US"/>
        </w:rPr>
        <w:t>Mikhailov</w:t>
      </w:r>
      <w:proofErr w:type="spellEnd"/>
      <w:r w:rsidRPr="00A649CB">
        <w:rPr>
          <w:rFonts w:asciiTheme="minorHAnsi" w:hAnsiTheme="minorHAnsi" w:cstheme="minorHAnsi"/>
          <w:color w:val="000000"/>
          <w:sz w:val="22"/>
          <w:szCs w:val="22"/>
          <w:lang w:val="en-US"/>
        </w:rPr>
        <w:t xml:space="preserve">, V. (2000). Social aspects of epilepsy in adults in seven European countries. The RESt-1 Group. </w:t>
      </w:r>
      <w:proofErr w:type="spellStart"/>
      <w:r w:rsidRPr="00A649CB">
        <w:rPr>
          <w:rFonts w:asciiTheme="minorHAnsi" w:hAnsiTheme="minorHAnsi" w:cstheme="minorHAnsi"/>
          <w:color w:val="000000"/>
          <w:sz w:val="22"/>
          <w:szCs w:val="22"/>
          <w:lang w:val="en-US"/>
        </w:rPr>
        <w:t>Epilepsia</w:t>
      </w:r>
      <w:proofErr w:type="spellEnd"/>
      <w:r w:rsidRPr="00A649CB">
        <w:rPr>
          <w:rFonts w:asciiTheme="minorHAnsi" w:hAnsiTheme="minorHAnsi" w:cstheme="minorHAnsi"/>
          <w:color w:val="000000"/>
          <w:sz w:val="22"/>
          <w:szCs w:val="22"/>
          <w:lang w:val="en-US"/>
        </w:rPr>
        <w:t>, 41(8), 998–1004.</w:t>
      </w:r>
      <w:r w:rsidRPr="00F35442">
        <w:rPr>
          <w:rFonts w:asciiTheme="minorHAnsi" w:hAnsiTheme="minorHAnsi" w:cstheme="minorHAnsi"/>
          <w:color w:val="000000"/>
          <w:sz w:val="22"/>
          <w:szCs w:val="22"/>
          <w:lang w:val="en-US"/>
        </w:rPr>
        <w:t xml:space="preserve"> </w:t>
      </w:r>
      <w:proofErr w:type="spellStart"/>
      <w:r w:rsidR="00F35442" w:rsidRPr="00F35442">
        <w:rPr>
          <w:rFonts w:asciiTheme="minorHAnsi" w:hAnsiTheme="minorHAnsi" w:cstheme="minorHAnsi"/>
          <w:color w:val="000000"/>
          <w:sz w:val="22"/>
          <w:szCs w:val="22"/>
          <w:lang w:val="en-US"/>
        </w:rPr>
        <w:t>Beghi</w:t>
      </w:r>
      <w:proofErr w:type="spellEnd"/>
      <w:r w:rsidR="00F35442" w:rsidRPr="00F35442">
        <w:rPr>
          <w:rFonts w:asciiTheme="minorHAnsi" w:hAnsiTheme="minorHAnsi" w:cstheme="minorHAnsi"/>
          <w:color w:val="000000"/>
          <w:sz w:val="22"/>
          <w:szCs w:val="22"/>
          <w:lang w:val="en-US"/>
        </w:rPr>
        <w:t xml:space="preserve">, </w:t>
      </w:r>
      <w:r w:rsidR="00F35442">
        <w:rPr>
          <w:rFonts w:asciiTheme="minorHAnsi" w:hAnsiTheme="minorHAnsi" w:cstheme="minorHAnsi"/>
          <w:color w:val="000000"/>
          <w:sz w:val="22"/>
          <w:szCs w:val="22"/>
          <w:lang w:val="en-US"/>
        </w:rPr>
        <w:t xml:space="preserve">E. (2020). </w:t>
      </w:r>
      <w:r w:rsidR="00F35442" w:rsidRPr="00F35442">
        <w:rPr>
          <w:rFonts w:asciiTheme="minorHAnsi" w:hAnsiTheme="minorHAnsi" w:cstheme="minorHAnsi"/>
          <w:color w:val="000000"/>
          <w:sz w:val="22"/>
          <w:szCs w:val="22"/>
          <w:lang w:val="en-US"/>
        </w:rPr>
        <w:t>The Epidemiology of E</w:t>
      </w:r>
      <w:r w:rsidR="00F35442">
        <w:rPr>
          <w:rFonts w:asciiTheme="minorHAnsi" w:hAnsiTheme="minorHAnsi" w:cstheme="minorHAnsi"/>
          <w:color w:val="000000"/>
          <w:sz w:val="22"/>
          <w:szCs w:val="22"/>
          <w:lang w:val="en-US"/>
        </w:rPr>
        <w:t>pilepsy,</w:t>
      </w:r>
      <w:r w:rsidR="00F35442" w:rsidRPr="00F35442">
        <w:rPr>
          <w:rFonts w:asciiTheme="minorHAnsi" w:hAnsiTheme="minorHAnsi" w:cstheme="minorHAnsi"/>
          <w:color w:val="000000"/>
          <w:sz w:val="22"/>
          <w:szCs w:val="22"/>
          <w:lang w:val="en-US"/>
        </w:rPr>
        <w:t xml:space="preserve"> </w:t>
      </w:r>
      <w:proofErr w:type="spellStart"/>
      <w:r w:rsidR="00F35442" w:rsidRPr="00F35442">
        <w:rPr>
          <w:rFonts w:asciiTheme="minorHAnsi" w:hAnsiTheme="minorHAnsi" w:cstheme="minorHAnsi"/>
          <w:color w:val="000000"/>
          <w:sz w:val="22"/>
          <w:szCs w:val="22"/>
          <w:lang w:val="en-US"/>
        </w:rPr>
        <w:t>Neuroepidemiolo</w:t>
      </w:r>
      <w:r w:rsidR="00FF76B8">
        <w:rPr>
          <w:rFonts w:asciiTheme="minorHAnsi" w:hAnsiTheme="minorHAnsi" w:cstheme="minorHAnsi"/>
          <w:color w:val="000000"/>
          <w:sz w:val="22"/>
          <w:szCs w:val="22"/>
          <w:lang w:val="en-US"/>
        </w:rPr>
        <w:t>gy</w:t>
      </w:r>
      <w:proofErr w:type="spellEnd"/>
      <w:r w:rsidR="00FF76B8">
        <w:rPr>
          <w:rFonts w:asciiTheme="minorHAnsi" w:hAnsiTheme="minorHAnsi" w:cstheme="minorHAnsi"/>
          <w:color w:val="000000"/>
          <w:sz w:val="22"/>
          <w:szCs w:val="22"/>
          <w:lang w:val="en-US"/>
        </w:rPr>
        <w:t>, vol. 54, pp. 185–191</w:t>
      </w:r>
      <w:r w:rsidR="00F35442">
        <w:rPr>
          <w:rFonts w:asciiTheme="minorHAnsi" w:hAnsiTheme="minorHAnsi" w:cstheme="minorHAnsi"/>
          <w:color w:val="000000"/>
          <w:sz w:val="22"/>
          <w:szCs w:val="22"/>
          <w:lang w:val="en-US"/>
        </w:rPr>
        <w:t>.</w:t>
      </w:r>
    </w:p>
    <w:p w14:paraId="2FBC4B37" w14:textId="28C6C570" w:rsidR="00FF76B8" w:rsidRDefault="00FF76B8" w:rsidP="00FF76B8">
      <w:pPr>
        <w:pStyle w:val="NormalWeb"/>
        <w:rPr>
          <w:rFonts w:asciiTheme="minorHAnsi" w:hAnsiTheme="minorHAnsi" w:cstheme="minorHAnsi"/>
          <w:color w:val="000000"/>
          <w:sz w:val="22"/>
          <w:szCs w:val="22"/>
          <w:lang w:val="en-US"/>
        </w:rPr>
      </w:pPr>
      <w:r w:rsidRPr="00FF76B8">
        <w:rPr>
          <w:rFonts w:asciiTheme="minorHAnsi" w:hAnsiTheme="minorHAnsi" w:cstheme="minorHAnsi"/>
          <w:color w:val="000000"/>
          <w:sz w:val="22"/>
          <w:szCs w:val="22"/>
          <w:lang w:val="en-US"/>
        </w:rPr>
        <w:t>Collings</w:t>
      </w:r>
      <w:r>
        <w:rPr>
          <w:rFonts w:asciiTheme="minorHAnsi" w:hAnsiTheme="minorHAnsi" w:cstheme="minorHAnsi"/>
          <w:color w:val="000000"/>
          <w:sz w:val="22"/>
          <w:szCs w:val="22"/>
          <w:lang w:val="en-US"/>
        </w:rPr>
        <w:t>, J. A.,</w:t>
      </w:r>
      <w:r w:rsidRPr="00FF76B8">
        <w:rPr>
          <w:rFonts w:asciiTheme="minorHAnsi" w:hAnsiTheme="minorHAnsi" w:cstheme="minorHAnsi"/>
          <w:color w:val="000000"/>
          <w:sz w:val="22"/>
          <w:szCs w:val="22"/>
          <w:lang w:val="en-US"/>
        </w:rPr>
        <w:t xml:space="preserve"> </w:t>
      </w:r>
      <w:r>
        <w:rPr>
          <w:rFonts w:asciiTheme="minorHAnsi" w:hAnsiTheme="minorHAnsi" w:cstheme="minorHAnsi"/>
          <w:color w:val="000000"/>
          <w:sz w:val="22"/>
          <w:szCs w:val="22"/>
          <w:lang w:val="en-US"/>
        </w:rPr>
        <w:t xml:space="preserve">&amp; </w:t>
      </w:r>
      <w:r w:rsidRPr="00FF76B8">
        <w:rPr>
          <w:rFonts w:asciiTheme="minorHAnsi" w:hAnsiTheme="minorHAnsi" w:cstheme="minorHAnsi"/>
          <w:color w:val="000000"/>
          <w:sz w:val="22"/>
          <w:szCs w:val="22"/>
          <w:lang w:val="en-US"/>
        </w:rPr>
        <w:t xml:space="preserve">Chappell, </w:t>
      </w:r>
      <w:r>
        <w:rPr>
          <w:rFonts w:asciiTheme="minorHAnsi" w:hAnsiTheme="minorHAnsi" w:cstheme="minorHAnsi"/>
          <w:color w:val="000000"/>
          <w:sz w:val="22"/>
          <w:szCs w:val="22"/>
          <w:lang w:val="en-US"/>
        </w:rPr>
        <w:t xml:space="preserve">B., (1994). </w:t>
      </w:r>
      <w:r w:rsidRPr="00FF76B8">
        <w:rPr>
          <w:rFonts w:asciiTheme="minorHAnsi" w:hAnsiTheme="minorHAnsi" w:cstheme="minorHAnsi"/>
          <w:color w:val="000000"/>
          <w:sz w:val="22"/>
          <w:szCs w:val="22"/>
          <w:lang w:val="en-US"/>
        </w:rPr>
        <w:t xml:space="preserve">Correlates of employment history and employability in </w:t>
      </w:r>
      <w:r>
        <w:rPr>
          <w:rFonts w:asciiTheme="minorHAnsi" w:hAnsiTheme="minorHAnsi" w:cstheme="minorHAnsi"/>
          <w:color w:val="000000"/>
          <w:sz w:val="22"/>
          <w:szCs w:val="22"/>
          <w:lang w:val="en-US"/>
        </w:rPr>
        <w:t>a British epilepsy sample</w:t>
      </w:r>
      <w:r w:rsidRPr="00FF76B8">
        <w:rPr>
          <w:rFonts w:asciiTheme="minorHAnsi" w:hAnsiTheme="minorHAnsi" w:cstheme="minorHAnsi"/>
          <w:color w:val="000000"/>
          <w:sz w:val="22"/>
          <w:szCs w:val="22"/>
          <w:lang w:val="en-US"/>
        </w:rPr>
        <w:t>.</w:t>
      </w:r>
    </w:p>
    <w:p w14:paraId="6C9133D3" w14:textId="30D94B70" w:rsidR="00872700" w:rsidRDefault="00872700" w:rsidP="00FF76B8">
      <w:pPr>
        <w:pStyle w:val="NormalWeb"/>
        <w:rPr>
          <w:rFonts w:asciiTheme="minorHAnsi" w:hAnsiTheme="minorHAnsi" w:cstheme="minorHAnsi"/>
          <w:color w:val="000000"/>
          <w:sz w:val="22"/>
          <w:szCs w:val="22"/>
        </w:rPr>
      </w:pPr>
      <w:proofErr w:type="spellStart"/>
      <w:r w:rsidRPr="00696EB3">
        <w:rPr>
          <w:rFonts w:asciiTheme="minorHAnsi" w:hAnsiTheme="minorHAnsi" w:cstheme="minorHAnsi"/>
          <w:color w:val="000000"/>
          <w:sz w:val="22"/>
          <w:szCs w:val="22"/>
        </w:rPr>
        <w:t>Defenseur</w:t>
      </w:r>
      <w:proofErr w:type="spellEnd"/>
      <w:r w:rsidRPr="00696EB3">
        <w:rPr>
          <w:rFonts w:asciiTheme="minorHAnsi" w:hAnsiTheme="minorHAnsi" w:cstheme="minorHAnsi"/>
          <w:color w:val="000000"/>
          <w:sz w:val="22"/>
          <w:szCs w:val="22"/>
        </w:rPr>
        <w:t xml:space="preserve"> des droits </w:t>
      </w:r>
      <w:proofErr w:type="spellStart"/>
      <w:r w:rsidRPr="00696EB3">
        <w:rPr>
          <w:rFonts w:asciiTheme="minorHAnsi" w:hAnsiTheme="minorHAnsi" w:cstheme="minorHAnsi"/>
          <w:color w:val="000000"/>
          <w:sz w:val="22"/>
          <w:szCs w:val="22"/>
        </w:rPr>
        <w:t>website</w:t>
      </w:r>
      <w:proofErr w:type="spellEnd"/>
      <w:r w:rsidRPr="00696EB3">
        <w:rPr>
          <w:rFonts w:asciiTheme="minorHAnsi" w:hAnsiTheme="minorHAnsi" w:cstheme="minorHAnsi"/>
          <w:color w:val="000000"/>
          <w:sz w:val="22"/>
          <w:szCs w:val="22"/>
        </w:rPr>
        <w:t xml:space="preserve">: </w:t>
      </w:r>
      <w:hyperlink r:id="rId9" w:history="1">
        <w:r w:rsidR="00696EB3" w:rsidRPr="002F6220">
          <w:rPr>
            <w:rStyle w:val="Lienhypertexte"/>
            <w:rFonts w:asciiTheme="minorHAnsi" w:hAnsiTheme="minorHAnsi" w:cstheme="minorHAnsi"/>
            <w:sz w:val="22"/>
            <w:szCs w:val="22"/>
          </w:rPr>
          <w:t>https://www.defenseurdesdroits.fr/fr/guides/guide-amenagement-raisonnable</w:t>
        </w:r>
      </w:hyperlink>
    </w:p>
    <w:p w14:paraId="4BF18AD4" w14:textId="76C457A9" w:rsidR="00FF76B8" w:rsidRPr="00FF76B8" w:rsidRDefault="00FF76B8" w:rsidP="00FF76B8">
      <w:pPr>
        <w:pStyle w:val="NormalWeb"/>
        <w:rPr>
          <w:rFonts w:asciiTheme="minorHAnsi" w:hAnsiTheme="minorHAnsi" w:cstheme="minorHAnsi"/>
          <w:color w:val="000000"/>
          <w:sz w:val="22"/>
          <w:szCs w:val="22"/>
          <w:lang w:val="en-US"/>
        </w:rPr>
      </w:pPr>
      <w:proofErr w:type="spellStart"/>
      <w:r w:rsidRPr="00FF76B8">
        <w:rPr>
          <w:rFonts w:asciiTheme="minorHAnsi" w:hAnsiTheme="minorHAnsi" w:cstheme="minorHAnsi"/>
          <w:color w:val="000000"/>
          <w:sz w:val="22"/>
          <w:szCs w:val="22"/>
          <w:lang w:val="en-US"/>
        </w:rPr>
        <w:t>Gloag</w:t>
      </w:r>
      <w:proofErr w:type="spellEnd"/>
      <w:r w:rsidRPr="00FF76B8">
        <w:rPr>
          <w:rFonts w:asciiTheme="minorHAnsi" w:hAnsiTheme="minorHAnsi" w:cstheme="minorHAnsi"/>
          <w:color w:val="000000"/>
          <w:sz w:val="22"/>
          <w:szCs w:val="22"/>
          <w:lang w:val="en-US"/>
        </w:rPr>
        <w:t xml:space="preserve">, </w:t>
      </w:r>
      <w:r>
        <w:rPr>
          <w:rFonts w:asciiTheme="minorHAnsi" w:hAnsiTheme="minorHAnsi" w:cstheme="minorHAnsi"/>
          <w:color w:val="000000"/>
          <w:sz w:val="22"/>
          <w:szCs w:val="22"/>
          <w:lang w:val="en-US"/>
        </w:rPr>
        <w:t>D. (1985). Epilepsy and employment,</w:t>
      </w:r>
      <w:r w:rsidRPr="00FF76B8">
        <w:rPr>
          <w:rFonts w:asciiTheme="minorHAnsi" w:hAnsiTheme="minorHAnsi" w:cstheme="minorHAnsi"/>
          <w:color w:val="000000"/>
          <w:sz w:val="22"/>
          <w:szCs w:val="22"/>
          <w:lang w:val="en-US"/>
        </w:rPr>
        <w:t xml:space="preserve"> Br Med J (</w:t>
      </w:r>
      <w:proofErr w:type="spellStart"/>
      <w:r w:rsidRPr="00FF76B8">
        <w:rPr>
          <w:rFonts w:asciiTheme="minorHAnsi" w:hAnsiTheme="minorHAnsi" w:cstheme="minorHAnsi"/>
          <w:color w:val="000000"/>
          <w:sz w:val="22"/>
          <w:szCs w:val="22"/>
          <w:lang w:val="en-US"/>
        </w:rPr>
        <w:t>Clin</w:t>
      </w:r>
      <w:proofErr w:type="spellEnd"/>
      <w:r w:rsidRPr="00FF76B8">
        <w:rPr>
          <w:rFonts w:asciiTheme="minorHAnsi" w:hAnsiTheme="minorHAnsi" w:cstheme="minorHAnsi"/>
          <w:color w:val="000000"/>
          <w:sz w:val="22"/>
          <w:szCs w:val="22"/>
          <w:lang w:val="en-US"/>
        </w:rPr>
        <w:t xml:space="preserve"> Res Ed), vol. 291, no.</w:t>
      </w:r>
      <w:r>
        <w:rPr>
          <w:rFonts w:asciiTheme="minorHAnsi" w:hAnsiTheme="minorHAnsi" w:cstheme="minorHAnsi"/>
          <w:color w:val="000000"/>
          <w:sz w:val="22"/>
          <w:szCs w:val="22"/>
          <w:lang w:val="en-US"/>
        </w:rPr>
        <w:t xml:space="preserve"> 6487, p. 2</w:t>
      </w:r>
      <w:r w:rsidRPr="00FF76B8">
        <w:rPr>
          <w:rFonts w:asciiTheme="minorHAnsi" w:hAnsiTheme="minorHAnsi" w:cstheme="minorHAnsi"/>
          <w:color w:val="000000"/>
          <w:sz w:val="22"/>
          <w:szCs w:val="22"/>
          <w:lang w:val="en-US"/>
        </w:rPr>
        <w:t>.</w:t>
      </w:r>
    </w:p>
    <w:p w14:paraId="6A1E5CB9" w14:textId="52674B89" w:rsidR="00696EB3" w:rsidRDefault="00F23FC3" w:rsidP="00696EB3">
      <w:pPr>
        <w:spacing w:line="240" w:lineRule="auto"/>
        <w:rPr>
          <w:rFonts w:eastAsia="Times New Roman" w:cstheme="minorHAnsi"/>
          <w:color w:val="000000"/>
          <w:lang w:val="en-US" w:eastAsia="fr-FR"/>
        </w:rPr>
      </w:pPr>
      <w:r w:rsidRPr="00F23FC3">
        <w:rPr>
          <w:rFonts w:eastAsia="Times New Roman" w:cstheme="minorHAnsi"/>
          <w:color w:val="000000"/>
          <w:lang w:val="en-US" w:eastAsia="fr-FR"/>
        </w:rPr>
        <w:t xml:space="preserve">Jacoby, A., </w:t>
      </w:r>
      <w:proofErr w:type="spellStart"/>
      <w:r w:rsidRPr="00F23FC3">
        <w:rPr>
          <w:rFonts w:eastAsia="Times New Roman" w:cstheme="minorHAnsi"/>
          <w:color w:val="000000"/>
          <w:lang w:val="en-US" w:eastAsia="fr-FR"/>
        </w:rPr>
        <w:t>Gorry</w:t>
      </w:r>
      <w:proofErr w:type="spellEnd"/>
      <w:r w:rsidRPr="00F23FC3">
        <w:rPr>
          <w:rFonts w:eastAsia="Times New Roman" w:cstheme="minorHAnsi"/>
          <w:color w:val="000000"/>
          <w:lang w:val="en-US" w:eastAsia="fr-FR"/>
        </w:rPr>
        <w:t>, J., Baker, G. A., (2005). Employers’ attitudes to employment of people with epilepsy: Still the same old story</w:t>
      </w:r>
      <w:proofErr w:type="gramStart"/>
      <w:r w:rsidRPr="00F23FC3">
        <w:rPr>
          <w:rFonts w:eastAsia="Times New Roman" w:cstheme="minorHAnsi"/>
          <w:color w:val="000000"/>
          <w:lang w:val="en-US" w:eastAsia="fr-FR"/>
        </w:rPr>
        <w:t>?,</w:t>
      </w:r>
      <w:proofErr w:type="gramEnd"/>
      <w:r w:rsidRPr="00F23FC3">
        <w:rPr>
          <w:rFonts w:eastAsia="Times New Roman" w:cstheme="minorHAnsi"/>
          <w:color w:val="000000"/>
          <w:lang w:val="en-US" w:eastAsia="fr-FR"/>
        </w:rPr>
        <w:t xml:space="preserve"> </w:t>
      </w:r>
      <w:proofErr w:type="spellStart"/>
      <w:r w:rsidRPr="00F23FC3">
        <w:rPr>
          <w:rFonts w:eastAsia="Times New Roman" w:cstheme="minorHAnsi"/>
          <w:color w:val="000000"/>
          <w:lang w:val="en-US" w:eastAsia="fr-FR"/>
        </w:rPr>
        <w:t>Epilepsia</w:t>
      </w:r>
      <w:proofErr w:type="spellEnd"/>
      <w:r w:rsidRPr="00F23FC3">
        <w:rPr>
          <w:rFonts w:eastAsia="Times New Roman" w:cstheme="minorHAnsi"/>
          <w:color w:val="000000"/>
          <w:lang w:val="en-US" w:eastAsia="fr-FR"/>
        </w:rPr>
        <w:t>, 46 (12): 1978-1987.</w:t>
      </w:r>
    </w:p>
    <w:p w14:paraId="3BE86F21" w14:textId="19F9C448" w:rsidR="00A649CB" w:rsidRPr="00696EB3" w:rsidRDefault="00A649CB" w:rsidP="00A649CB">
      <w:pPr>
        <w:spacing w:line="240" w:lineRule="auto"/>
        <w:rPr>
          <w:rFonts w:eastAsia="Times New Roman" w:cstheme="minorHAnsi"/>
          <w:color w:val="000000"/>
          <w:lang w:val="en-US" w:eastAsia="fr-FR"/>
        </w:rPr>
      </w:pPr>
      <w:proofErr w:type="spellStart"/>
      <w:r w:rsidRPr="00696EB3">
        <w:rPr>
          <w:rFonts w:eastAsia="Times New Roman" w:cstheme="minorHAnsi"/>
          <w:color w:val="000000"/>
          <w:lang w:val="en-US" w:eastAsia="fr-FR"/>
        </w:rPr>
        <w:t>Jahoda</w:t>
      </w:r>
      <w:proofErr w:type="spellEnd"/>
      <w:r w:rsidRPr="00696EB3">
        <w:rPr>
          <w:rFonts w:eastAsia="Times New Roman" w:cstheme="minorHAnsi"/>
          <w:color w:val="000000"/>
          <w:lang w:val="en-US" w:eastAsia="fr-FR"/>
        </w:rPr>
        <w:t>,</w:t>
      </w:r>
      <w:r>
        <w:rPr>
          <w:rFonts w:eastAsia="Times New Roman" w:cstheme="minorHAnsi"/>
          <w:color w:val="000000"/>
          <w:lang w:val="en-US" w:eastAsia="fr-FR"/>
        </w:rPr>
        <w:t xml:space="preserve"> M. (1982)</w:t>
      </w:r>
      <w:r w:rsidRPr="00696EB3">
        <w:rPr>
          <w:rFonts w:eastAsia="Times New Roman" w:cstheme="minorHAnsi"/>
          <w:color w:val="000000"/>
          <w:lang w:val="en-US" w:eastAsia="fr-FR"/>
        </w:rPr>
        <w:t xml:space="preserve"> Employment and Unemployment: A Social Psychological Analysis. Cambridge: </w:t>
      </w:r>
      <w:r>
        <w:rPr>
          <w:rFonts w:eastAsia="Times New Roman" w:cstheme="minorHAnsi"/>
          <w:color w:val="000000"/>
          <w:lang w:val="en-US" w:eastAsia="fr-FR"/>
        </w:rPr>
        <w:t>Cambridge University Press</w:t>
      </w:r>
      <w:r w:rsidRPr="00696EB3">
        <w:rPr>
          <w:rFonts w:eastAsia="Times New Roman" w:cstheme="minorHAnsi"/>
          <w:color w:val="000000"/>
          <w:lang w:val="en-US" w:eastAsia="fr-FR"/>
        </w:rPr>
        <w:t>.</w:t>
      </w:r>
    </w:p>
    <w:p w14:paraId="5FC9A2DB" w14:textId="03E0C1E6" w:rsidR="00A649CB" w:rsidRDefault="00A649CB" w:rsidP="00696EB3">
      <w:pPr>
        <w:spacing w:line="240" w:lineRule="auto"/>
        <w:rPr>
          <w:rFonts w:eastAsia="Times New Roman" w:cstheme="minorHAnsi"/>
          <w:color w:val="000000"/>
          <w:lang w:val="en-US" w:eastAsia="fr-FR"/>
        </w:rPr>
      </w:pPr>
      <w:r w:rsidRPr="00F23FC3">
        <w:rPr>
          <w:rFonts w:eastAsia="Times New Roman" w:cstheme="minorHAnsi"/>
          <w:color w:val="000000"/>
          <w:lang w:val="en-US" w:eastAsia="fr-FR"/>
        </w:rPr>
        <w:t xml:space="preserve">John, C., McLellan, D. L., (1988). Employers’ attitudes to epilepsy. </w:t>
      </w:r>
      <w:r w:rsidRPr="00696EB3">
        <w:rPr>
          <w:rFonts w:eastAsia="Times New Roman" w:cstheme="minorHAnsi"/>
          <w:color w:val="000000"/>
          <w:lang w:val="en-US" w:eastAsia="fr-FR"/>
        </w:rPr>
        <w:t xml:space="preserve">Br J </w:t>
      </w:r>
      <w:proofErr w:type="spellStart"/>
      <w:r w:rsidRPr="00696EB3">
        <w:rPr>
          <w:rFonts w:eastAsia="Times New Roman" w:cstheme="minorHAnsi"/>
          <w:color w:val="000000"/>
          <w:lang w:val="en-US" w:eastAsia="fr-FR"/>
        </w:rPr>
        <w:t>Ind</w:t>
      </w:r>
      <w:proofErr w:type="spellEnd"/>
      <w:r w:rsidRPr="00696EB3">
        <w:rPr>
          <w:rFonts w:eastAsia="Times New Roman" w:cstheme="minorHAnsi"/>
          <w:color w:val="000000"/>
          <w:lang w:val="en-US" w:eastAsia="fr-FR"/>
        </w:rPr>
        <w:t xml:space="preserve"> Med</w:t>
      </w:r>
      <w:r w:rsidRPr="00F23FC3">
        <w:rPr>
          <w:rFonts w:eastAsia="Times New Roman" w:cstheme="minorHAnsi"/>
          <w:color w:val="000000"/>
          <w:lang w:val="en-US" w:eastAsia="fr-FR"/>
        </w:rPr>
        <w:t>, 45: 713-5</w:t>
      </w:r>
    </w:p>
    <w:p w14:paraId="53C59B5F" w14:textId="29D80737" w:rsidR="00696EB3" w:rsidRPr="00696EB3" w:rsidRDefault="00696EB3" w:rsidP="00696EB3">
      <w:pPr>
        <w:spacing w:line="240" w:lineRule="auto"/>
        <w:rPr>
          <w:rFonts w:eastAsia="Times New Roman" w:cstheme="minorHAnsi"/>
          <w:color w:val="000000"/>
          <w:lang w:val="en-US" w:eastAsia="fr-FR"/>
        </w:rPr>
      </w:pPr>
      <w:proofErr w:type="spellStart"/>
      <w:r w:rsidRPr="00696EB3">
        <w:rPr>
          <w:rFonts w:cstheme="minorHAnsi"/>
          <w:color w:val="000000"/>
          <w:lang w:val="en-US"/>
        </w:rPr>
        <w:t>Keezer</w:t>
      </w:r>
      <w:proofErr w:type="spellEnd"/>
      <w:r w:rsidRPr="00696EB3">
        <w:rPr>
          <w:rFonts w:cstheme="minorHAnsi"/>
          <w:color w:val="000000"/>
          <w:lang w:val="en-US"/>
        </w:rPr>
        <w:t xml:space="preserve">, M. R., </w:t>
      </w:r>
      <w:proofErr w:type="spellStart"/>
      <w:r w:rsidRPr="00696EB3">
        <w:rPr>
          <w:rFonts w:cstheme="minorHAnsi"/>
          <w:color w:val="000000"/>
          <w:lang w:val="en-US"/>
        </w:rPr>
        <w:t>Sisodiya</w:t>
      </w:r>
      <w:proofErr w:type="spellEnd"/>
      <w:r w:rsidRPr="00696EB3">
        <w:rPr>
          <w:rFonts w:cstheme="minorHAnsi"/>
          <w:color w:val="000000"/>
          <w:lang w:val="en-US"/>
        </w:rPr>
        <w:t xml:space="preserve">, S. M., &amp; Sander, J. W. (2016). Comorbidities of epilepsy: current concepts and future perspectives. The Lancet. </w:t>
      </w:r>
      <w:proofErr w:type="spellStart"/>
      <w:r w:rsidRPr="00696EB3">
        <w:rPr>
          <w:rFonts w:cstheme="minorHAnsi"/>
          <w:color w:val="000000"/>
          <w:lang w:val="en-US"/>
        </w:rPr>
        <w:t>Neurology</w:t>
      </w:r>
      <w:proofErr w:type="spellEnd"/>
      <w:r w:rsidRPr="00696EB3">
        <w:rPr>
          <w:rFonts w:cstheme="minorHAnsi"/>
          <w:color w:val="000000"/>
          <w:lang w:val="en-US"/>
        </w:rPr>
        <w:t xml:space="preserve">, 15(1), 106–115. </w:t>
      </w:r>
    </w:p>
    <w:p w14:paraId="33B89AEF" w14:textId="5F9992EF" w:rsidR="00696EB3" w:rsidRDefault="00696EB3" w:rsidP="00696EB3">
      <w:pPr>
        <w:spacing w:line="240" w:lineRule="auto"/>
        <w:rPr>
          <w:rFonts w:eastAsia="Times New Roman" w:cstheme="minorHAnsi"/>
          <w:color w:val="000000"/>
          <w:lang w:val="en-US" w:eastAsia="fr-FR"/>
        </w:rPr>
      </w:pPr>
      <w:r w:rsidRPr="00696EB3">
        <w:rPr>
          <w:rFonts w:eastAsia="Times New Roman" w:cstheme="minorHAnsi"/>
          <w:color w:val="000000"/>
          <w:lang w:val="en-US" w:eastAsia="fr-FR"/>
        </w:rPr>
        <w:t xml:space="preserve">Kerr, M. P. (2012). The impact of epilepsy on patients’ lives. </w:t>
      </w:r>
      <w:proofErr w:type="spellStart"/>
      <w:r w:rsidRPr="00696EB3">
        <w:rPr>
          <w:rFonts w:eastAsia="Times New Roman" w:cstheme="minorHAnsi"/>
          <w:color w:val="000000"/>
          <w:lang w:val="en-US" w:eastAsia="fr-FR"/>
        </w:rPr>
        <w:t>Acta</w:t>
      </w:r>
      <w:proofErr w:type="spellEnd"/>
      <w:r w:rsidRPr="00696EB3">
        <w:rPr>
          <w:rFonts w:eastAsia="Times New Roman" w:cstheme="minorHAnsi"/>
          <w:color w:val="000000"/>
          <w:lang w:val="en-US" w:eastAsia="fr-FR"/>
        </w:rPr>
        <w:t xml:space="preserve"> </w:t>
      </w:r>
      <w:proofErr w:type="spellStart"/>
      <w:r w:rsidRPr="00696EB3">
        <w:rPr>
          <w:rFonts w:eastAsia="Times New Roman" w:cstheme="minorHAnsi"/>
          <w:color w:val="000000"/>
          <w:lang w:val="en-US" w:eastAsia="fr-FR"/>
        </w:rPr>
        <w:t>Neurologica</w:t>
      </w:r>
      <w:proofErr w:type="spellEnd"/>
      <w:r w:rsidRPr="00696EB3">
        <w:rPr>
          <w:rFonts w:eastAsia="Times New Roman" w:cstheme="minorHAnsi"/>
          <w:color w:val="000000"/>
          <w:lang w:val="en-US" w:eastAsia="fr-FR"/>
        </w:rPr>
        <w:t xml:space="preserve"> </w:t>
      </w:r>
      <w:proofErr w:type="spellStart"/>
      <w:r w:rsidRPr="00696EB3">
        <w:rPr>
          <w:rFonts w:eastAsia="Times New Roman" w:cstheme="minorHAnsi"/>
          <w:color w:val="000000"/>
          <w:lang w:val="en-US" w:eastAsia="fr-FR"/>
        </w:rPr>
        <w:t>Scandinavica</w:t>
      </w:r>
      <w:proofErr w:type="spellEnd"/>
      <w:r w:rsidRPr="00696EB3">
        <w:rPr>
          <w:rFonts w:eastAsia="Times New Roman" w:cstheme="minorHAnsi"/>
          <w:color w:val="000000"/>
          <w:lang w:val="en-US" w:eastAsia="fr-FR"/>
        </w:rPr>
        <w:t xml:space="preserve">. </w:t>
      </w:r>
      <w:proofErr w:type="spellStart"/>
      <w:r w:rsidRPr="00696EB3">
        <w:rPr>
          <w:rFonts w:eastAsia="Times New Roman" w:cstheme="minorHAnsi"/>
          <w:color w:val="000000"/>
          <w:lang w:val="en-US" w:eastAsia="fr-FR"/>
        </w:rPr>
        <w:t>Supplementum</w:t>
      </w:r>
      <w:proofErr w:type="spellEnd"/>
      <w:r w:rsidRPr="00696EB3">
        <w:rPr>
          <w:rFonts w:eastAsia="Times New Roman" w:cstheme="minorHAnsi"/>
          <w:color w:val="000000"/>
          <w:lang w:val="en-US" w:eastAsia="fr-FR"/>
        </w:rPr>
        <w:t xml:space="preserve">, 126(194), 1–9. </w:t>
      </w:r>
    </w:p>
    <w:p w14:paraId="2A5AEF40" w14:textId="27ABB106" w:rsidR="00FF76B8" w:rsidRDefault="00FF76B8" w:rsidP="00A649CB">
      <w:pPr>
        <w:spacing w:line="240" w:lineRule="auto"/>
        <w:jc w:val="both"/>
        <w:rPr>
          <w:rFonts w:eastAsia="Times New Roman" w:cstheme="minorHAnsi"/>
          <w:color w:val="000000"/>
          <w:lang w:val="en-US" w:eastAsia="fr-FR"/>
        </w:rPr>
      </w:pPr>
      <w:proofErr w:type="spellStart"/>
      <w:r w:rsidRPr="00696EB3">
        <w:rPr>
          <w:rFonts w:eastAsia="Times New Roman" w:cstheme="minorHAnsi"/>
          <w:color w:val="000000"/>
          <w:lang w:val="en-US" w:eastAsia="fr-FR"/>
        </w:rPr>
        <w:lastRenderedPageBreak/>
        <w:t>Lassouw</w:t>
      </w:r>
      <w:proofErr w:type="spellEnd"/>
      <w:r w:rsidRPr="00696EB3">
        <w:rPr>
          <w:rFonts w:eastAsia="Times New Roman" w:cstheme="minorHAnsi"/>
          <w:color w:val="000000"/>
          <w:lang w:val="en-US" w:eastAsia="fr-FR"/>
        </w:rPr>
        <w:t>,</w:t>
      </w:r>
      <w:r w:rsidR="00A649CB">
        <w:rPr>
          <w:rFonts w:eastAsia="Times New Roman" w:cstheme="minorHAnsi"/>
          <w:color w:val="000000"/>
          <w:lang w:val="en-US" w:eastAsia="fr-FR"/>
        </w:rPr>
        <w:t xml:space="preserve"> G.,</w:t>
      </w:r>
      <w:r w:rsidRPr="00696EB3">
        <w:rPr>
          <w:rFonts w:eastAsia="Times New Roman" w:cstheme="minorHAnsi"/>
          <w:color w:val="000000"/>
          <w:lang w:val="en-US" w:eastAsia="fr-FR"/>
        </w:rPr>
        <w:t xml:space="preserve"> </w:t>
      </w:r>
      <w:proofErr w:type="spellStart"/>
      <w:r w:rsidRPr="00696EB3">
        <w:rPr>
          <w:rFonts w:eastAsia="Times New Roman" w:cstheme="minorHAnsi"/>
          <w:color w:val="000000"/>
          <w:lang w:val="en-US" w:eastAsia="fr-FR"/>
        </w:rPr>
        <w:t>Lefferst</w:t>
      </w:r>
      <w:proofErr w:type="spellEnd"/>
      <w:r w:rsidRPr="00696EB3">
        <w:rPr>
          <w:rFonts w:eastAsia="Times New Roman" w:cstheme="minorHAnsi"/>
          <w:color w:val="000000"/>
          <w:lang w:val="en-US" w:eastAsia="fr-FR"/>
        </w:rPr>
        <w:t xml:space="preserve">, </w:t>
      </w:r>
      <w:r w:rsidR="00A649CB">
        <w:rPr>
          <w:rFonts w:eastAsia="Times New Roman" w:cstheme="minorHAnsi"/>
          <w:color w:val="000000"/>
          <w:lang w:val="en-US" w:eastAsia="fr-FR"/>
        </w:rPr>
        <w:t xml:space="preserve">P., </w:t>
      </w:r>
      <w:r w:rsidRPr="00696EB3">
        <w:rPr>
          <w:rFonts w:eastAsia="Times New Roman" w:cstheme="minorHAnsi"/>
          <w:color w:val="000000"/>
          <w:lang w:val="en-US" w:eastAsia="fr-FR"/>
        </w:rPr>
        <w:t xml:space="preserve">De </w:t>
      </w:r>
      <w:proofErr w:type="spellStart"/>
      <w:r w:rsidRPr="00696EB3">
        <w:rPr>
          <w:rFonts w:eastAsia="Times New Roman" w:cstheme="minorHAnsi"/>
          <w:color w:val="000000"/>
          <w:lang w:val="en-US" w:eastAsia="fr-FR"/>
        </w:rPr>
        <w:t>Krom</w:t>
      </w:r>
      <w:proofErr w:type="spellEnd"/>
      <w:r w:rsidRPr="00696EB3">
        <w:rPr>
          <w:rFonts w:eastAsia="Times New Roman" w:cstheme="minorHAnsi"/>
          <w:color w:val="000000"/>
          <w:lang w:val="en-US" w:eastAsia="fr-FR"/>
        </w:rPr>
        <w:t xml:space="preserve">, </w:t>
      </w:r>
      <w:r w:rsidR="00A649CB">
        <w:rPr>
          <w:rFonts w:eastAsia="Times New Roman" w:cstheme="minorHAnsi"/>
          <w:color w:val="000000"/>
          <w:lang w:val="en-US" w:eastAsia="fr-FR"/>
        </w:rPr>
        <w:t xml:space="preserve">M., </w:t>
      </w:r>
      <w:proofErr w:type="spellStart"/>
      <w:r w:rsidRPr="00696EB3">
        <w:rPr>
          <w:rFonts w:eastAsia="Times New Roman" w:cstheme="minorHAnsi"/>
          <w:color w:val="000000"/>
          <w:lang w:val="en-US" w:eastAsia="fr-FR"/>
        </w:rPr>
        <w:t>Troost</w:t>
      </w:r>
      <w:proofErr w:type="spellEnd"/>
      <w:r w:rsidRPr="00696EB3">
        <w:rPr>
          <w:rFonts w:eastAsia="Times New Roman" w:cstheme="minorHAnsi"/>
          <w:color w:val="000000"/>
          <w:lang w:val="en-US" w:eastAsia="fr-FR"/>
        </w:rPr>
        <w:t>,</w:t>
      </w:r>
      <w:r w:rsidR="00A649CB">
        <w:rPr>
          <w:rFonts w:eastAsia="Times New Roman" w:cstheme="minorHAnsi"/>
          <w:color w:val="000000"/>
          <w:lang w:val="en-US" w:eastAsia="fr-FR"/>
        </w:rPr>
        <w:t xml:space="preserve"> J. (1997).</w:t>
      </w:r>
      <w:r w:rsidRPr="00696EB3">
        <w:rPr>
          <w:rFonts w:eastAsia="Times New Roman" w:cstheme="minorHAnsi"/>
          <w:color w:val="000000"/>
          <w:lang w:val="en-US" w:eastAsia="fr-FR"/>
        </w:rPr>
        <w:t xml:space="preserve"> Epilepsy in a Dutch working population: </w:t>
      </w:r>
      <w:proofErr w:type="gramStart"/>
      <w:r w:rsidRPr="00696EB3">
        <w:rPr>
          <w:rFonts w:eastAsia="Times New Roman" w:cstheme="minorHAnsi"/>
          <w:color w:val="000000"/>
          <w:lang w:val="en-US" w:eastAsia="fr-FR"/>
        </w:rPr>
        <w:t>are employees diagnosed</w:t>
      </w:r>
      <w:proofErr w:type="gramEnd"/>
      <w:r w:rsidRPr="00696EB3">
        <w:rPr>
          <w:rFonts w:eastAsia="Times New Roman" w:cstheme="minorHAnsi"/>
          <w:color w:val="000000"/>
          <w:lang w:val="en-US" w:eastAsia="fr-FR"/>
        </w:rPr>
        <w:t xml:space="preserve"> wit</w:t>
      </w:r>
      <w:r w:rsidR="00A649CB">
        <w:rPr>
          <w:rFonts w:eastAsia="Times New Roman" w:cstheme="minorHAnsi"/>
          <w:color w:val="000000"/>
          <w:lang w:val="en-US" w:eastAsia="fr-FR"/>
        </w:rPr>
        <w:t>h epilepsy disadvantaged?</w:t>
      </w:r>
      <w:r w:rsidR="00A649CB" w:rsidRPr="00A649CB">
        <w:rPr>
          <w:rFonts w:eastAsia="Times New Roman" w:cstheme="minorHAnsi"/>
          <w:color w:val="000000"/>
          <w:lang w:val="en-US" w:eastAsia="fr-FR"/>
        </w:rPr>
        <w:t xml:space="preserve"> </w:t>
      </w:r>
      <w:proofErr w:type="spellStart"/>
      <w:r w:rsidR="00A649CB" w:rsidRPr="00A649CB">
        <w:rPr>
          <w:rFonts w:eastAsia="Times New Roman" w:cstheme="minorHAnsi"/>
          <w:color w:val="000000"/>
          <w:lang w:val="en-US" w:eastAsia="fr-FR"/>
        </w:rPr>
        <w:t>Seizure</w:t>
      </w:r>
      <w:proofErr w:type="spellEnd"/>
      <w:r w:rsidR="00A649CB" w:rsidRPr="00A649CB">
        <w:rPr>
          <w:rFonts w:eastAsia="Times New Roman" w:cstheme="minorHAnsi"/>
          <w:color w:val="000000"/>
          <w:lang w:val="en-US" w:eastAsia="fr-FR"/>
        </w:rPr>
        <w:t xml:space="preserve"> (Vol. 6).</w:t>
      </w:r>
    </w:p>
    <w:p w14:paraId="0786FAAC" w14:textId="77777777" w:rsidR="00A649CB" w:rsidRDefault="00F23FC3" w:rsidP="00A649CB">
      <w:pPr>
        <w:spacing w:line="240" w:lineRule="auto"/>
        <w:jc w:val="both"/>
        <w:rPr>
          <w:rFonts w:eastAsia="Times New Roman" w:cstheme="minorHAnsi"/>
          <w:color w:val="000000"/>
          <w:lang w:val="en-US" w:eastAsia="fr-FR"/>
        </w:rPr>
      </w:pPr>
      <w:r w:rsidRPr="00F23FC3">
        <w:rPr>
          <w:rFonts w:eastAsia="Times New Roman" w:cstheme="minorHAnsi"/>
          <w:color w:val="000000"/>
          <w:lang w:val="en-US" w:eastAsia="fr-FR"/>
        </w:rPr>
        <w:t>McLellan, D .L.</w:t>
      </w:r>
      <w:proofErr w:type="gramStart"/>
      <w:r w:rsidRPr="00F23FC3">
        <w:rPr>
          <w:rFonts w:eastAsia="Times New Roman" w:cstheme="minorHAnsi"/>
          <w:color w:val="000000"/>
          <w:lang w:val="en-US" w:eastAsia="fr-FR"/>
        </w:rPr>
        <w:t>,(</w:t>
      </w:r>
      <w:proofErr w:type="gramEnd"/>
      <w:r w:rsidRPr="00F23FC3">
        <w:rPr>
          <w:rFonts w:eastAsia="Times New Roman" w:cstheme="minorHAnsi"/>
          <w:color w:val="000000"/>
          <w:lang w:val="en-US" w:eastAsia="fr-FR"/>
        </w:rPr>
        <w:t>1987). Epilepsy and employment.</w:t>
      </w:r>
      <w:r w:rsidRPr="00696EB3">
        <w:rPr>
          <w:rFonts w:eastAsia="Times New Roman" w:cstheme="minorHAnsi"/>
          <w:color w:val="000000"/>
          <w:lang w:val="en-US" w:eastAsia="fr-FR"/>
        </w:rPr>
        <w:t xml:space="preserve"> J </w:t>
      </w:r>
      <w:proofErr w:type="spellStart"/>
      <w:r w:rsidRPr="00696EB3">
        <w:rPr>
          <w:rFonts w:eastAsia="Times New Roman" w:cstheme="minorHAnsi"/>
          <w:color w:val="000000"/>
          <w:lang w:val="en-US" w:eastAsia="fr-FR"/>
        </w:rPr>
        <w:t>Soc</w:t>
      </w:r>
      <w:proofErr w:type="spellEnd"/>
      <w:r w:rsidRPr="00696EB3">
        <w:rPr>
          <w:rFonts w:eastAsia="Times New Roman" w:cstheme="minorHAnsi"/>
          <w:color w:val="000000"/>
          <w:lang w:val="en-US" w:eastAsia="fr-FR"/>
        </w:rPr>
        <w:t xml:space="preserve"> </w:t>
      </w:r>
      <w:proofErr w:type="spellStart"/>
      <w:r w:rsidRPr="00696EB3">
        <w:rPr>
          <w:rFonts w:eastAsia="Times New Roman" w:cstheme="minorHAnsi"/>
          <w:color w:val="000000"/>
          <w:lang w:val="en-US" w:eastAsia="fr-FR"/>
        </w:rPr>
        <w:t>Occup</w:t>
      </w:r>
      <w:proofErr w:type="spellEnd"/>
      <w:r w:rsidRPr="00696EB3">
        <w:rPr>
          <w:rFonts w:eastAsia="Times New Roman" w:cstheme="minorHAnsi"/>
          <w:color w:val="000000"/>
          <w:lang w:val="en-US" w:eastAsia="fr-FR"/>
        </w:rPr>
        <w:t xml:space="preserve"> Med</w:t>
      </w:r>
      <w:r w:rsidRPr="00F23FC3">
        <w:rPr>
          <w:rFonts w:eastAsia="Times New Roman" w:cstheme="minorHAnsi"/>
          <w:color w:val="000000"/>
          <w:lang w:val="en-US" w:eastAsia="fr-FR"/>
        </w:rPr>
        <w:t>, 37: 94-9</w:t>
      </w:r>
      <w:r w:rsidR="00A649CB">
        <w:rPr>
          <w:rFonts w:eastAsia="Times New Roman" w:cstheme="minorHAnsi"/>
          <w:color w:val="000000"/>
          <w:lang w:val="en-US" w:eastAsia="fr-FR"/>
        </w:rPr>
        <w:t xml:space="preserve"> </w:t>
      </w:r>
    </w:p>
    <w:p w14:paraId="2D25AD3A" w14:textId="50AE621F" w:rsidR="00FF76B8" w:rsidRPr="00696EB3" w:rsidRDefault="00FF76B8" w:rsidP="00FF76B8">
      <w:pPr>
        <w:spacing w:line="240" w:lineRule="auto"/>
        <w:rPr>
          <w:rFonts w:eastAsia="Times New Roman" w:cstheme="minorHAnsi"/>
          <w:color w:val="000000"/>
          <w:lang w:val="en-US" w:eastAsia="fr-FR"/>
        </w:rPr>
      </w:pPr>
      <w:proofErr w:type="spellStart"/>
      <w:r w:rsidRPr="00A649CB">
        <w:rPr>
          <w:rFonts w:eastAsia="Times New Roman" w:cstheme="minorHAnsi"/>
          <w:color w:val="000000"/>
          <w:lang w:eastAsia="fr-FR"/>
        </w:rPr>
        <w:t>Nishida</w:t>
      </w:r>
      <w:proofErr w:type="spellEnd"/>
      <w:r w:rsidRPr="00A649CB">
        <w:rPr>
          <w:rFonts w:eastAsia="Times New Roman" w:cstheme="minorHAnsi"/>
          <w:color w:val="000000"/>
          <w:lang w:eastAsia="fr-FR"/>
        </w:rPr>
        <w:t xml:space="preserve">, </w:t>
      </w:r>
      <w:r w:rsidR="00A649CB" w:rsidRPr="00A649CB">
        <w:rPr>
          <w:rFonts w:eastAsia="Times New Roman" w:cstheme="minorHAnsi"/>
          <w:color w:val="000000"/>
          <w:lang w:eastAsia="fr-FR"/>
        </w:rPr>
        <w:t xml:space="preserve">T., </w:t>
      </w:r>
      <w:proofErr w:type="spellStart"/>
      <w:r w:rsidRPr="00A649CB">
        <w:rPr>
          <w:rFonts w:eastAsia="Times New Roman" w:cstheme="minorHAnsi"/>
          <w:color w:val="000000"/>
          <w:lang w:eastAsia="fr-FR"/>
        </w:rPr>
        <w:t>Terada</w:t>
      </w:r>
      <w:proofErr w:type="spellEnd"/>
      <w:r w:rsidRPr="00A649CB">
        <w:rPr>
          <w:rFonts w:eastAsia="Times New Roman" w:cstheme="minorHAnsi"/>
          <w:color w:val="000000"/>
          <w:lang w:eastAsia="fr-FR"/>
        </w:rPr>
        <w:t xml:space="preserve">, </w:t>
      </w:r>
      <w:r w:rsidR="00A649CB" w:rsidRPr="00A649CB">
        <w:rPr>
          <w:rFonts w:eastAsia="Times New Roman" w:cstheme="minorHAnsi"/>
          <w:color w:val="000000"/>
          <w:lang w:eastAsia="fr-FR"/>
        </w:rPr>
        <w:t xml:space="preserve">K., </w:t>
      </w:r>
      <w:r w:rsidRPr="00A649CB">
        <w:rPr>
          <w:rFonts w:eastAsia="Times New Roman" w:cstheme="minorHAnsi"/>
          <w:color w:val="000000"/>
          <w:lang w:eastAsia="fr-FR"/>
        </w:rPr>
        <w:t xml:space="preserve">Ikeda, </w:t>
      </w:r>
      <w:r w:rsidR="00A649CB" w:rsidRPr="00A649CB">
        <w:rPr>
          <w:rFonts w:eastAsia="Times New Roman" w:cstheme="minorHAnsi"/>
          <w:color w:val="000000"/>
          <w:lang w:eastAsia="fr-FR"/>
        </w:rPr>
        <w:t xml:space="preserve">H., </w:t>
      </w:r>
      <w:proofErr w:type="spellStart"/>
      <w:r w:rsidRPr="00A649CB">
        <w:rPr>
          <w:rFonts w:eastAsia="Times New Roman" w:cstheme="minorHAnsi"/>
          <w:color w:val="000000"/>
          <w:lang w:eastAsia="fr-FR"/>
        </w:rPr>
        <w:t>Inoue</w:t>
      </w:r>
      <w:proofErr w:type="spellEnd"/>
      <w:r w:rsidRPr="00A649CB">
        <w:rPr>
          <w:rFonts w:eastAsia="Times New Roman" w:cstheme="minorHAnsi"/>
          <w:color w:val="000000"/>
          <w:lang w:eastAsia="fr-FR"/>
        </w:rPr>
        <w:t xml:space="preserve">, </w:t>
      </w:r>
      <w:r w:rsidR="00A649CB" w:rsidRPr="00A649CB">
        <w:rPr>
          <w:rFonts w:eastAsia="Times New Roman" w:cstheme="minorHAnsi"/>
          <w:color w:val="000000"/>
          <w:lang w:eastAsia="fr-FR"/>
        </w:rPr>
        <w:t>Y.</w:t>
      </w:r>
      <w:r w:rsidR="00A649CB">
        <w:rPr>
          <w:rFonts w:eastAsia="Times New Roman" w:cstheme="minorHAnsi"/>
          <w:color w:val="000000"/>
          <w:lang w:eastAsia="fr-FR"/>
        </w:rPr>
        <w:t xml:space="preserve"> </w:t>
      </w:r>
      <w:r w:rsidR="00A649CB" w:rsidRPr="00A649CB">
        <w:rPr>
          <w:rFonts w:eastAsia="Times New Roman" w:cstheme="minorHAnsi"/>
          <w:color w:val="000000"/>
          <w:lang w:eastAsia="fr-FR"/>
        </w:rPr>
        <w:t xml:space="preserve">(2020). </w:t>
      </w:r>
      <w:r w:rsidRPr="00696EB3">
        <w:rPr>
          <w:rFonts w:eastAsia="Times New Roman" w:cstheme="minorHAnsi"/>
          <w:color w:val="000000"/>
          <w:lang w:val="en-US" w:eastAsia="fr-FR"/>
        </w:rPr>
        <w:t xml:space="preserve">Seizures, accidental injuries at work, and reasons for resignation in people with </w:t>
      </w:r>
      <w:r w:rsidR="00A649CB">
        <w:rPr>
          <w:rFonts w:eastAsia="Times New Roman" w:cstheme="minorHAnsi"/>
          <w:color w:val="000000"/>
          <w:lang w:val="en-US" w:eastAsia="fr-FR"/>
        </w:rPr>
        <w:t xml:space="preserve">epilepsy, </w:t>
      </w:r>
      <w:r w:rsidRPr="00696EB3">
        <w:rPr>
          <w:rFonts w:eastAsia="Times New Roman" w:cstheme="minorHAnsi"/>
          <w:color w:val="000000"/>
          <w:lang w:val="en-US" w:eastAsia="fr-FR"/>
        </w:rPr>
        <w:t xml:space="preserve">Epilepsy </w:t>
      </w:r>
      <w:proofErr w:type="spellStart"/>
      <w:r w:rsidRPr="00696EB3">
        <w:rPr>
          <w:rFonts w:eastAsia="Times New Roman" w:cstheme="minorHAnsi"/>
          <w:color w:val="000000"/>
          <w:lang w:val="en-US" w:eastAsia="fr-FR"/>
        </w:rPr>
        <w:t>Behav</w:t>
      </w:r>
      <w:proofErr w:type="spellEnd"/>
      <w:r w:rsidRPr="00696EB3">
        <w:rPr>
          <w:rFonts w:eastAsia="Times New Roman" w:cstheme="minorHAnsi"/>
          <w:color w:val="000000"/>
          <w:lang w:val="en-US" w:eastAsia="fr-FR"/>
        </w:rPr>
        <w:t>, vol. 111</w:t>
      </w:r>
      <w:r w:rsidR="00A649CB">
        <w:rPr>
          <w:rFonts w:eastAsia="Times New Roman" w:cstheme="minorHAnsi"/>
          <w:color w:val="000000"/>
          <w:lang w:val="en-US" w:eastAsia="fr-FR"/>
        </w:rPr>
        <w:t>.</w:t>
      </w:r>
    </w:p>
    <w:p w14:paraId="4E093A09" w14:textId="3D3A7B40" w:rsidR="00FF76B8" w:rsidRPr="00696EB3" w:rsidRDefault="00F23FC3" w:rsidP="00FF76B8">
      <w:pPr>
        <w:spacing w:line="240" w:lineRule="auto"/>
        <w:rPr>
          <w:rFonts w:eastAsia="Times New Roman" w:cstheme="minorHAnsi"/>
          <w:color w:val="000000"/>
          <w:lang w:val="en-US" w:eastAsia="fr-FR"/>
        </w:rPr>
      </w:pPr>
      <w:r w:rsidRPr="00A649CB">
        <w:rPr>
          <w:rFonts w:eastAsia="Times New Roman" w:cstheme="minorHAnsi"/>
          <w:color w:val="000000"/>
          <w:lang w:eastAsia="fr-FR"/>
        </w:rPr>
        <w:t xml:space="preserve">Rafael, F., Dubreuil, C. M., </w:t>
      </w:r>
      <w:proofErr w:type="spellStart"/>
      <w:r w:rsidRPr="00A649CB">
        <w:rPr>
          <w:rFonts w:eastAsia="Times New Roman" w:cstheme="minorHAnsi"/>
          <w:color w:val="000000"/>
          <w:lang w:eastAsia="fr-FR"/>
        </w:rPr>
        <w:t>Burbaud</w:t>
      </w:r>
      <w:proofErr w:type="spellEnd"/>
      <w:r w:rsidRPr="00A649CB">
        <w:rPr>
          <w:rFonts w:eastAsia="Times New Roman" w:cstheme="minorHAnsi"/>
          <w:color w:val="000000"/>
          <w:lang w:eastAsia="fr-FR"/>
        </w:rPr>
        <w:t xml:space="preserve">, F., </w:t>
      </w:r>
      <w:proofErr w:type="spellStart"/>
      <w:r w:rsidRPr="00A649CB">
        <w:rPr>
          <w:rFonts w:eastAsia="Times New Roman" w:cstheme="minorHAnsi"/>
          <w:color w:val="000000"/>
          <w:lang w:eastAsia="fr-FR"/>
        </w:rPr>
        <w:t>Tran</w:t>
      </w:r>
      <w:proofErr w:type="spellEnd"/>
      <w:r w:rsidRPr="00A649CB">
        <w:rPr>
          <w:rFonts w:eastAsia="Times New Roman" w:cstheme="minorHAnsi"/>
          <w:color w:val="000000"/>
          <w:lang w:eastAsia="fr-FR"/>
        </w:rPr>
        <w:t>, D. S.</w:t>
      </w:r>
      <w:proofErr w:type="gramStart"/>
      <w:r w:rsidRPr="00A649CB">
        <w:rPr>
          <w:rFonts w:eastAsia="Times New Roman" w:cstheme="minorHAnsi"/>
          <w:color w:val="000000"/>
          <w:lang w:eastAsia="fr-FR"/>
        </w:rPr>
        <w:t xml:space="preserve">,  </w:t>
      </w:r>
      <w:proofErr w:type="spellStart"/>
      <w:r w:rsidRPr="00A649CB">
        <w:rPr>
          <w:rFonts w:eastAsia="Times New Roman" w:cstheme="minorHAnsi"/>
          <w:color w:val="000000"/>
          <w:lang w:eastAsia="fr-FR"/>
        </w:rPr>
        <w:t>Clement</w:t>
      </w:r>
      <w:proofErr w:type="spellEnd"/>
      <w:proofErr w:type="gramEnd"/>
      <w:r w:rsidRPr="00A649CB">
        <w:rPr>
          <w:rFonts w:eastAsia="Times New Roman" w:cstheme="minorHAnsi"/>
          <w:color w:val="000000"/>
          <w:lang w:eastAsia="fr-FR"/>
        </w:rPr>
        <w:t xml:space="preserve">, J. P., Preux P. M. &amp; </w:t>
      </w:r>
      <w:proofErr w:type="spellStart"/>
      <w:r w:rsidRPr="00A649CB">
        <w:rPr>
          <w:rFonts w:eastAsia="Times New Roman" w:cstheme="minorHAnsi"/>
          <w:color w:val="000000"/>
          <w:lang w:eastAsia="fr-FR"/>
        </w:rPr>
        <w:t>Nubukpo</w:t>
      </w:r>
      <w:proofErr w:type="spellEnd"/>
      <w:r w:rsidRPr="00A649CB">
        <w:rPr>
          <w:rFonts w:eastAsia="Times New Roman" w:cstheme="minorHAnsi"/>
          <w:color w:val="000000"/>
          <w:lang w:eastAsia="fr-FR"/>
        </w:rPr>
        <w:t xml:space="preserve">, P. (2010). </w:t>
      </w:r>
      <w:proofErr w:type="spellStart"/>
      <w:r w:rsidRPr="00F23FC3">
        <w:rPr>
          <w:rFonts w:eastAsia="Times New Roman" w:cstheme="minorHAnsi"/>
          <w:color w:val="000000"/>
          <w:lang w:val="en-US" w:eastAsia="fr-FR"/>
        </w:rPr>
        <w:t>Khowledge</w:t>
      </w:r>
      <w:proofErr w:type="spellEnd"/>
      <w:r w:rsidRPr="00F23FC3">
        <w:rPr>
          <w:rFonts w:eastAsia="Times New Roman" w:cstheme="minorHAnsi"/>
          <w:color w:val="000000"/>
          <w:lang w:val="en-US" w:eastAsia="fr-FR"/>
        </w:rPr>
        <w:t xml:space="preserve"> of epilepsy in the general population based on two French cities: Implications for stigma. </w:t>
      </w:r>
    </w:p>
    <w:p w14:paraId="4BAF3F2E" w14:textId="716CC815" w:rsidR="00872700" w:rsidRDefault="00872700" w:rsidP="00BB566B">
      <w:pPr>
        <w:pStyle w:val="NormalWeb"/>
        <w:spacing w:before="0" w:beforeAutospacing="0" w:after="0" w:afterAutospacing="0"/>
        <w:jc w:val="both"/>
        <w:rPr>
          <w:rFonts w:asciiTheme="minorHAnsi" w:hAnsiTheme="minorHAnsi" w:cstheme="minorHAnsi"/>
          <w:color w:val="000000"/>
          <w:sz w:val="22"/>
          <w:szCs w:val="22"/>
          <w:lang w:val="en-US"/>
        </w:rPr>
      </w:pPr>
      <w:r w:rsidRPr="00696EB3">
        <w:rPr>
          <w:rFonts w:asciiTheme="minorHAnsi" w:hAnsiTheme="minorHAnsi" w:cstheme="minorHAnsi"/>
          <w:color w:val="000000"/>
          <w:sz w:val="22"/>
          <w:szCs w:val="22"/>
          <w:lang w:val="en-US"/>
        </w:rPr>
        <w:t xml:space="preserve">Taylor, </w:t>
      </w:r>
      <w:r w:rsidR="00A649CB">
        <w:rPr>
          <w:rFonts w:asciiTheme="minorHAnsi" w:hAnsiTheme="minorHAnsi" w:cstheme="minorHAnsi"/>
          <w:color w:val="000000"/>
          <w:sz w:val="22"/>
          <w:szCs w:val="22"/>
          <w:lang w:val="en-US"/>
        </w:rPr>
        <w:t xml:space="preserve">R. S., </w:t>
      </w:r>
      <w:r w:rsidRPr="00696EB3">
        <w:rPr>
          <w:rFonts w:asciiTheme="minorHAnsi" w:hAnsiTheme="minorHAnsi" w:cstheme="minorHAnsi"/>
          <w:color w:val="000000"/>
          <w:sz w:val="22"/>
          <w:szCs w:val="22"/>
          <w:lang w:val="en-US"/>
        </w:rPr>
        <w:t xml:space="preserve">Sander, </w:t>
      </w:r>
      <w:r w:rsidR="00A649CB">
        <w:rPr>
          <w:rFonts w:asciiTheme="minorHAnsi" w:hAnsiTheme="minorHAnsi" w:cstheme="minorHAnsi"/>
          <w:color w:val="000000"/>
          <w:sz w:val="22"/>
          <w:szCs w:val="22"/>
          <w:lang w:val="en-US"/>
        </w:rPr>
        <w:t xml:space="preserve">J. W., </w:t>
      </w:r>
      <w:r w:rsidRPr="00696EB3">
        <w:rPr>
          <w:rFonts w:asciiTheme="minorHAnsi" w:hAnsiTheme="minorHAnsi" w:cstheme="minorHAnsi"/>
          <w:color w:val="000000"/>
          <w:sz w:val="22"/>
          <w:szCs w:val="22"/>
          <w:lang w:val="en-US"/>
        </w:rPr>
        <w:t xml:space="preserve">Taylor, </w:t>
      </w:r>
      <w:r w:rsidR="00A649CB">
        <w:rPr>
          <w:rFonts w:asciiTheme="minorHAnsi" w:hAnsiTheme="minorHAnsi" w:cstheme="minorHAnsi"/>
          <w:color w:val="000000"/>
          <w:sz w:val="22"/>
          <w:szCs w:val="22"/>
          <w:lang w:val="en-US"/>
        </w:rPr>
        <w:t xml:space="preserve">R. J., </w:t>
      </w:r>
      <w:r w:rsidRPr="00696EB3">
        <w:rPr>
          <w:rFonts w:asciiTheme="minorHAnsi" w:hAnsiTheme="minorHAnsi" w:cstheme="minorHAnsi"/>
          <w:color w:val="000000"/>
          <w:sz w:val="22"/>
          <w:szCs w:val="22"/>
          <w:lang w:val="en-US"/>
        </w:rPr>
        <w:t xml:space="preserve">Baker, </w:t>
      </w:r>
      <w:r w:rsidR="00A649CB">
        <w:rPr>
          <w:rFonts w:asciiTheme="minorHAnsi" w:hAnsiTheme="minorHAnsi" w:cstheme="minorHAnsi"/>
          <w:color w:val="000000"/>
          <w:sz w:val="22"/>
          <w:szCs w:val="22"/>
          <w:lang w:val="en-US"/>
        </w:rPr>
        <w:t>G. A. (2011). P</w:t>
      </w:r>
      <w:r w:rsidRPr="00696EB3">
        <w:rPr>
          <w:rFonts w:asciiTheme="minorHAnsi" w:hAnsiTheme="minorHAnsi" w:cstheme="minorHAnsi"/>
          <w:color w:val="000000"/>
          <w:sz w:val="22"/>
          <w:szCs w:val="22"/>
          <w:lang w:val="en-US"/>
        </w:rPr>
        <w:t>redictors of health-related quality of life and costs in adults with epilepsy: a systematic</w:t>
      </w:r>
      <w:r w:rsidR="00A649CB">
        <w:rPr>
          <w:rFonts w:asciiTheme="minorHAnsi" w:hAnsiTheme="minorHAnsi" w:cstheme="minorHAnsi"/>
          <w:color w:val="000000"/>
          <w:sz w:val="22"/>
          <w:szCs w:val="22"/>
          <w:lang w:val="en-US"/>
        </w:rPr>
        <w:t xml:space="preserve"> review,</w:t>
      </w:r>
      <w:r w:rsidRPr="00696EB3">
        <w:rPr>
          <w:rFonts w:asciiTheme="minorHAnsi" w:hAnsiTheme="minorHAnsi" w:cstheme="minorHAnsi"/>
          <w:color w:val="000000"/>
          <w:sz w:val="22"/>
          <w:szCs w:val="22"/>
          <w:lang w:val="en-US"/>
        </w:rPr>
        <w:t xml:space="preserve"> </w:t>
      </w:r>
      <w:proofErr w:type="spellStart"/>
      <w:r w:rsidRPr="00696EB3">
        <w:rPr>
          <w:rFonts w:asciiTheme="minorHAnsi" w:hAnsiTheme="minorHAnsi" w:cstheme="minorHAnsi"/>
          <w:color w:val="000000"/>
          <w:sz w:val="22"/>
          <w:szCs w:val="22"/>
          <w:lang w:val="en-US"/>
        </w:rPr>
        <w:t>Epilepsia</w:t>
      </w:r>
      <w:proofErr w:type="spellEnd"/>
      <w:r w:rsidRPr="00696EB3">
        <w:rPr>
          <w:rFonts w:asciiTheme="minorHAnsi" w:hAnsiTheme="minorHAnsi" w:cstheme="minorHAnsi"/>
          <w:color w:val="000000"/>
          <w:sz w:val="22"/>
          <w:szCs w:val="22"/>
          <w:lang w:val="en-US"/>
        </w:rPr>
        <w:t xml:space="preserve">, </w:t>
      </w:r>
      <w:r w:rsidR="00A649CB">
        <w:rPr>
          <w:rFonts w:asciiTheme="minorHAnsi" w:hAnsiTheme="minorHAnsi" w:cstheme="minorHAnsi"/>
          <w:color w:val="000000"/>
          <w:sz w:val="22"/>
          <w:szCs w:val="22"/>
          <w:lang w:val="en-US"/>
        </w:rPr>
        <w:t>vol. 52, no. 12, pp. 2168–2180.</w:t>
      </w:r>
    </w:p>
    <w:p w14:paraId="7780E51A" w14:textId="0EFFFAB4" w:rsidR="00B83D8E" w:rsidRPr="0091645B" w:rsidRDefault="00B83D8E">
      <w:pPr>
        <w:rPr>
          <w:rFonts w:cstheme="minorHAnsi"/>
          <w:lang w:val="en-US"/>
        </w:rPr>
      </w:pPr>
    </w:p>
    <w:p w14:paraId="0D41962C" w14:textId="4948B86E" w:rsidR="00680EA3" w:rsidRPr="0091645B" w:rsidRDefault="00680EA3">
      <w:pPr>
        <w:rPr>
          <w:rFonts w:cstheme="minorHAnsi"/>
          <w:lang w:val="en-US"/>
        </w:rPr>
      </w:pPr>
    </w:p>
    <w:p w14:paraId="725C9003" w14:textId="55DEF7CF" w:rsidR="00680EA3" w:rsidRPr="0091645B" w:rsidRDefault="00680EA3" w:rsidP="00BB566B">
      <w:pPr>
        <w:pStyle w:val="NormalWeb"/>
        <w:spacing w:before="0" w:beforeAutospacing="0" w:after="0" w:afterAutospacing="0"/>
        <w:jc w:val="both"/>
        <w:rPr>
          <w:rFonts w:asciiTheme="minorHAnsi" w:hAnsiTheme="minorHAnsi" w:cstheme="minorHAnsi"/>
          <w:lang w:val="en-US"/>
        </w:rPr>
      </w:pPr>
      <w:r w:rsidRPr="0091645B">
        <w:rPr>
          <w:rFonts w:asciiTheme="minorHAnsi" w:hAnsiTheme="minorHAnsi" w:cstheme="minorHAnsi"/>
          <w:lang w:val="en-US"/>
        </w:rPr>
        <w:t>*</w:t>
      </w:r>
      <w:r w:rsidRPr="0091645B">
        <w:rPr>
          <w:rFonts w:asciiTheme="minorHAnsi" w:hAnsiTheme="minorHAnsi" w:cstheme="minorHAnsi"/>
          <w:color w:val="000000"/>
          <w:sz w:val="18"/>
          <w:szCs w:val="18"/>
          <w:lang w:val="en-US"/>
        </w:rPr>
        <w:t xml:space="preserve"> Project No: 2021-1-IT02-KA220-ADU-000028349 </w:t>
      </w:r>
      <w:proofErr w:type="gramStart"/>
      <w:r w:rsidRPr="0091645B">
        <w:rPr>
          <w:rFonts w:asciiTheme="minorHAnsi" w:hAnsiTheme="minorHAnsi" w:cstheme="minorHAnsi"/>
          <w:color w:val="000000"/>
          <w:sz w:val="18"/>
          <w:szCs w:val="18"/>
          <w:lang w:val="en-US"/>
        </w:rPr>
        <w:t>This</w:t>
      </w:r>
      <w:proofErr w:type="gramEnd"/>
      <w:r w:rsidRPr="0091645B">
        <w:rPr>
          <w:rFonts w:asciiTheme="minorHAnsi" w:hAnsiTheme="minorHAnsi" w:cstheme="minorHAnsi"/>
          <w:color w:val="000000"/>
          <w:sz w:val="18"/>
          <w:szCs w:val="18"/>
          <w:lang w:val="en-US"/>
        </w:rPr>
        <w:t xml:space="preserve"> project is co-funded by the European Union Erasmus+, KA220-ADU - Cooperation partnerships in adult education. The European Commission support for the production of this publication does not constitute an endorsement of the </w:t>
      </w:r>
      <w:proofErr w:type="gramStart"/>
      <w:r w:rsidRPr="0091645B">
        <w:rPr>
          <w:rFonts w:asciiTheme="minorHAnsi" w:hAnsiTheme="minorHAnsi" w:cstheme="minorHAnsi"/>
          <w:color w:val="000000"/>
          <w:sz w:val="18"/>
          <w:szCs w:val="18"/>
          <w:lang w:val="en-US"/>
        </w:rPr>
        <w:t>contents which</w:t>
      </w:r>
      <w:proofErr w:type="gramEnd"/>
      <w:r w:rsidRPr="0091645B">
        <w:rPr>
          <w:rFonts w:asciiTheme="minorHAnsi" w:hAnsiTheme="minorHAnsi" w:cstheme="minorHAnsi"/>
          <w:color w:val="000000"/>
          <w:sz w:val="18"/>
          <w:szCs w:val="18"/>
          <w:lang w:val="en-US"/>
        </w:rPr>
        <w:t xml:space="preserve"> reflects the views only of the authors, and the Commission cannot be held responsible for any use which may be made of the information contained therein.</w:t>
      </w:r>
      <w:r w:rsidRPr="0091645B">
        <w:rPr>
          <w:rFonts w:asciiTheme="minorHAnsi" w:hAnsiTheme="minorHAnsi" w:cstheme="minorHAnsi"/>
          <w:noProof/>
          <w:bdr w:val="none" w:sz="0" w:space="0" w:color="auto" w:frame="1"/>
        </w:rPr>
        <w:drawing>
          <wp:inline distT="0" distB="0" distL="0" distR="0" wp14:anchorId="640DAE9C" wp14:editId="7BF089AF">
            <wp:extent cx="2038985" cy="552450"/>
            <wp:effectExtent l="0" t="0" r="0" b="0"/>
            <wp:docPr id="7" name="Image 7" descr="https://lh7-us.googleusercontent.com/7EXKFZhfvk7b6rHgAG-BXqrYh3bdSqsyDnPQkxde6vHosnjIBrRGpWWGbnegBxkyFP0P9Nd8GtQtPX9_xJXKl8_fd8PJQnlIZCzJWyW0mclyNQdxE8ygkX6YgLXCK5GxmVJ2nZ5jWGiwVPHA4Ubt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h7-us.googleusercontent.com/7EXKFZhfvk7b6rHgAG-BXqrYh3bdSqsyDnPQkxde6vHosnjIBrRGpWWGbnegBxkyFP0P9Nd8GtQtPX9_xJXKl8_fd8PJQnlIZCzJWyW0mclyNQdxE8ygkX6YgLXCK5GxmVJ2nZ5jWGiwVPHA4Ubt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8985" cy="552450"/>
                    </a:xfrm>
                    <a:prstGeom prst="rect">
                      <a:avLst/>
                    </a:prstGeom>
                    <a:noFill/>
                    <a:ln>
                      <a:noFill/>
                    </a:ln>
                  </pic:spPr>
                </pic:pic>
              </a:graphicData>
            </a:graphic>
          </wp:inline>
        </w:drawing>
      </w:r>
    </w:p>
    <w:p w14:paraId="05D83C0A" w14:textId="23BF062C" w:rsidR="00680EA3" w:rsidRPr="0091645B" w:rsidRDefault="00680EA3">
      <w:pPr>
        <w:rPr>
          <w:rFonts w:cstheme="minorHAnsi"/>
        </w:rPr>
      </w:pPr>
    </w:p>
    <w:sectPr w:rsidR="00680EA3" w:rsidRPr="009164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45B40"/>
    <w:multiLevelType w:val="hybridMultilevel"/>
    <w:tmpl w:val="E95E4CBA"/>
    <w:lvl w:ilvl="0" w:tplc="F7925D90">
      <w:start w:val="4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451214"/>
    <w:multiLevelType w:val="multilevel"/>
    <w:tmpl w:val="9452A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5219E8"/>
    <w:multiLevelType w:val="multilevel"/>
    <w:tmpl w:val="338024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DF2ED7"/>
    <w:multiLevelType w:val="multilevel"/>
    <w:tmpl w:val="3490DF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4252D5"/>
    <w:multiLevelType w:val="multilevel"/>
    <w:tmpl w:val="13F8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8C7E3F"/>
    <w:multiLevelType w:val="multilevel"/>
    <w:tmpl w:val="05B44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D43660"/>
    <w:multiLevelType w:val="multilevel"/>
    <w:tmpl w:val="61D80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342678"/>
    <w:multiLevelType w:val="multilevel"/>
    <w:tmpl w:val="F1DE5A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F8346B"/>
    <w:multiLevelType w:val="multilevel"/>
    <w:tmpl w:val="3EA838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263C1C"/>
    <w:multiLevelType w:val="multilevel"/>
    <w:tmpl w:val="94E0ED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7F7D92"/>
    <w:multiLevelType w:val="multilevel"/>
    <w:tmpl w:val="32E29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DF532B"/>
    <w:multiLevelType w:val="multilevel"/>
    <w:tmpl w:val="AA924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3E09DF"/>
    <w:multiLevelType w:val="multilevel"/>
    <w:tmpl w:val="A20E81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1F3914"/>
    <w:multiLevelType w:val="multilevel"/>
    <w:tmpl w:val="C112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5B636C"/>
    <w:multiLevelType w:val="hybridMultilevel"/>
    <w:tmpl w:val="DA00BB8C"/>
    <w:lvl w:ilvl="0" w:tplc="760ADC4E">
      <w:start w:val="2"/>
      <w:numFmt w:val="upperLetter"/>
      <w:lvlText w:val="%1."/>
      <w:lvlJc w:val="left"/>
      <w:pPr>
        <w:tabs>
          <w:tab w:val="num" w:pos="720"/>
        </w:tabs>
        <w:ind w:left="720" w:hanging="360"/>
      </w:pPr>
    </w:lvl>
    <w:lvl w:ilvl="1" w:tplc="42BECAF4" w:tentative="1">
      <w:start w:val="1"/>
      <w:numFmt w:val="decimal"/>
      <w:lvlText w:val="%2."/>
      <w:lvlJc w:val="left"/>
      <w:pPr>
        <w:tabs>
          <w:tab w:val="num" w:pos="1440"/>
        </w:tabs>
        <w:ind w:left="1440" w:hanging="360"/>
      </w:pPr>
    </w:lvl>
    <w:lvl w:ilvl="2" w:tplc="6F4663DA" w:tentative="1">
      <w:start w:val="1"/>
      <w:numFmt w:val="decimal"/>
      <w:lvlText w:val="%3."/>
      <w:lvlJc w:val="left"/>
      <w:pPr>
        <w:tabs>
          <w:tab w:val="num" w:pos="2160"/>
        </w:tabs>
        <w:ind w:left="2160" w:hanging="360"/>
      </w:pPr>
    </w:lvl>
    <w:lvl w:ilvl="3" w:tplc="068C6370" w:tentative="1">
      <w:start w:val="1"/>
      <w:numFmt w:val="decimal"/>
      <w:lvlText w:val="%4."/>
      <w:lvlJc w:val="left"/>
      <w:pPr>
        <w:tabs>
          <w:tab w:val="num" w:pos="2880"/>
        </w:tabs>
        <w:ind w:left="2880" w:hanging="360"/>
      </w:pPr>
    </w:lvl>
    <w:lvl w:ilvl="4" w:tplc="2EEEC336" w:tentative="1">
      <w:start w:val="1"/>
      <w:numFmt w:val="decimal"/>
      <w:lvlText w:val="%5."/>
      <w:lvlJc w:val="left"/>
      <w:pPr>
        <w:tabs>
          <w:tab w:val="num" w:pos="3600"/>
        </w:tabs>
        <w:ind w:left="3600" w:hanging="360"/>
      </w:pPr>
    </w:lvl>
    <w:lvl w:ilvl="5" w:tplc="A2CC08E2" w:tentative="1">
      <w:start w:val="1"/>
      <w:numFmt w:val="decimal"/>
      <w:lvlText w:val="%6."/>
      <w:lvlJc w:val="left"/>
      <w:pPr>
        <w:tabs>
          <w:tab w:val="num" w:pos="4320"/>
        </w:tabs>
        <w:ind w:left="4320" w:hanging="360"/>
      </w:pPr>
    </w:lvl>
    <w:lvl w:ilvl="6" w:tplc="44606696" w:tentative="1">
      <w:start w:val="1"/>
      <w:numFmt w:val="decimal"/>
      <w:lvlText w:val="%7."/>
      <w:lvlJc w:val="left"/>
      <w:pPr>
        <w:tabs>
          <w:tab w:val="num" w:pos="5040"/>
        </w:tabs>
        <w:ind w:left="5040" w:hanging="360"/>
      </w:pPr>
    </w:lvl>
    <w:lvl w:ilvl="7" w:tplc="FB580CA2" w:tentative="1">
      <w:start w:val="1"/>
      <w:numFmt w:val="decimal"/>
      <w:lvlText w:val="%8."/>
      <w:lvlJc w:val="left"/>
      <w:pPr>
        <w:tabs>
          <w:tab w:val="num" w:pos="5760"/>
        </w:tabs>
        <w:ind w:left="5760" w:hanging="360"/>
      </w:pPr>
    </w:lvl>
    <w:lvl w:ilvl="8" w:tplc="18E8D25C" w:tentative="1">
      <w:start w:val="1"/>
      <w:numFmt w:val="decimal"/>
      <w:lvlText w:val="%9."/>
      <w:lvlJc w:val="left"/>
      <w:pPr>
        <w:tabs>
          <w:tab w:val="num" w:pos="6480"/>
        </w:tabs>
        <w:ind w:left="6480" w:hanging="360"/>
      </w:pPr>
    </w:lvl>
  </w:abstractNum>
  <w:abstractNum w:abstractNumId="15" w15:restartNumberingAfterBreak="0">
    <w:nsid w:val="4CA17E65"/>
    <w:multiLevelType w:val="multilevel"/>
    <w:tmpl w:val="554A8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C31361"/>
    <w:multiLevelType w:val="multilevel"/>
    <w:tmpl w:val="286869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EE6022"/>
    <w:multiLevelType w:val="multilevel"/>
    <w:tmpl w:val="74D47D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036CB1"/>
    <w:multiLevelType w:val="multilevel"/>
    <w:tmpl w:val="009E2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B84005"/>
    <w:multiLevelType w:val="multilevel"/>
    <w:tmpl w:val="77F42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8"/>
  </w:num>
  <w:num w:numId="3">
    <w:abstractNumId w:val="19"/>
  </w:num>
  <w:num w:numId="4">
    <w:abstractNumId w:val="12"/>
    <w:lvlOverride w:ilvl="0">
      <w:lvl w:ilvl="0">
        <w:numFmt w:val="decimal"/>
        <w:lvlText w:val="%1."/>
        <w:lvlJc w:val="left"/>
      </w:lvl>
    </w:lvlOverride>
  </w:num>
  <w:num w:numId="5">
    <w:abstractNumId w:val="17"/>
    <w:lvlOverride w:ilvl="0">
      <w:lvl w:ilvl="0">
        <w:numFmt w:val="decimal"/>
        <w:lvlText w:val="%1."/>
        <w:lvlJc w:val="left"/>
      </w:lvl>
    </w:lvlOverride>
  </w:num>
  <w:num w:numId="6">
    <w:abstractNumId w:val="5"/>
    <w:lvlOverride w:ilvl="0">
      <w:lvl w:ilvl="0">
        <w:numFmt w:val="upperLetter"/>
        <w:lvlText w:val="%1."/>
        <w:lvlJc w:val="left"/>
      </w:lvl>
    </w:lvlOverride>
  </w:num>
  <w:num w:numId="7">
    <w:abstractNumId w:val="14"/>
  </w:num>
  <w:num w:numId="8">
    <w:abstractNumId w:val="13"/>
  </w:num>
  <w:num w:numId="9">
    <w:abstractNumId w:val="6"/>
  </w:num>
  <w:num w:numId="10">
    <w:abstractNumId w:val="11"/>
  </w:num>
  <w:num w:numId="11">
    <w:abstractNumId w:val="1"/>
  </w:num>
  <w:num w:numId="12">
    <w:abstractNumId w:val="4"/>
  </w:num>
  <w:num w:numId="13">
    <w:abstractNumId w:val="10"/>
  </w:num>
  <w:num w:numId="14">
    <w:abstractNumId w:val="16"/>
    <w:lvlOverride w:ilvl="0">
      <w:lvl w:ilvl="0">
        <w:numFmt w:val="decimal"/>
        <w:lvlText w:val="%1."/>
        <w:lvlJc w:val="left"/>
      </w:lvl>
    </w:lvlOverride>
  </w:num>
  <w:num w:numId="15">
    <w:abstractNumId w:val="16"/>
    <w:lvlOverride w:ilvl="0">
      <w:lvl w:ilvl="0">
        <w:numFmt w:val="decimal"/>
        <w:lvlText w:val="%1."/>
        <w:lvlJc w:val="left"/>
      </w:lvl>
    </w:lvlOverride>
  </w:num>
  <w:num w:numId="16">
    <w:abstractNumId w:val="16"/>
    <w:lvlOverride w:ilvl="0">
      <w:lvl w:ilvl="0">
        <w:numFmt w:val="decimal"/>
        <w:lvlText w:val="%1."/>
        <w:lvlJc w:val="left"/>
      </w:lvl>
    </w:lvlOverride>
  </w:num>
  <w:num w:numId="17">
    <w:abstractNumId w:val="16"/>
    <w:lvlOverride w:ilvl="0">
      <w:lvl w:ilvl="0">
        <w:numFmt w:val="decimal"/>
        <w:lvlText w:val="%1."/>
        <w:lvlJc w:val="left"/>
      </w:lvl>
    </w:lvlOverride>
  </w:num>
  <w:num w:numId="18">
    <w:abstractNumId w:val="16"/>
    <w:lvlOverride w:ilvl="0">
      <w:lvl w:ilvl="0">
        <w:numFmt w:val="decimal"/>
        <w:lvlText w:val="%1."/>
        <w:lvlJc w:val="left"/>
      </w:lvl>
    </w:lvlOverride>
  </w:num>
  <w:num w:numId="19">
    <w:abstractNumId w:val="16"/>
    <w:lvlOverride w:ilvl="0">
      <w:lvl w:ilvl="0">
        <w:numFmt w:val="decimal"/>
        <w:lvlText w:val="%1."/>
        <w:lvlJc w:val="left"/>
      </w:lvl>
    </w:lvlOverride>
  </w:num>
  <w:num w:numId="20">
    <w:abstractNumId w:val="16"/>
    <w:lvlOverride w:ilvl="0">
      <w:lvl w:ilvl="0">
        <w:numFmt w:val="decimal"/>
        <w:lvlText w:val="%1."/>
        <w:lvlJc w:val="left"/>
      </w:lvl>
    </w:lvlOverride>
  </w:num>
  <w:num w:numId="21">
    <w:abstractNumId w:val="15"/>
  </w:num>
  <w:num w:numId="22">
    <w:abstractNumId w:val="3"/>
    <w:lvlOverride w:ilvl="0">
      <w:lvl w:ilvl="0">
        <w:numFmt w:val="decimal"/>
        <w:lvlText w:val="%1."/>
        <w:lvlJc w:val="left"/>
      </w:lvl>
    </w:lvlOverride>
  </w:num>
  <w:num w:numId="23">
    <w:abstractNumId w:val="8"/>
    <w:lvlOverride w:ilvl="0">
      <w:lvl w:ilvl="0">
        <w:numFmt w:val="decimal"/>
        <w:lvlText w:val="%1."/>
        <w:lvlJc w:val="left"/>
      </w:lvl>
    </w:lvlOverride>
  </w:num>
  <w:num w:numId="24">
    <w:abstractNumId w:val="7"/>
    <w:lvlOverride w:ilvl="0">
      <w:lvl w:ilvl="0">
        <w:numFmt w:val="decimal"/>
        <w:lvlText w:val="%1."/>
        <w:lvlJc w:val="left"/>
      </w:lvl>
    </w:lvlOverride>
  </w:num>
  <w:num w:numId="25">
    <w:abstractNumId w:val="9"/>
    <w:lvlOverride w:ilvl="0">
      <w:lvl w:ilvl="0">
        <w:numFmt w:val="decimal"/>
        <w:lvlText w:val="%1."/>
        <w:lvlJc w:val="left"/>
      </w:lvl>
    </w:lvlOverride>
  </w:num>
  <w:num w:numId="26">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FC3"/>
    <w:rsid w:val="00192DA6"/>
    <w:rsid w:val="001D6759"/>
    <w:rsid w:val="001F3702"/>
    <w:rsid w:val="002B7866"/>
    <w:rsid w:val="0031610E"/>
    <w:rsid w:val="00372DC4"/>
    <w:rsid w:val="00374DF9"/>
    <w:rsid w:val="00481CEE"/>
    <w:rsid w:val="004E2C92"/>
    <w:rsid w:val="0057642F"/>
    <w:rsid w:val="00636538"/>
    <w:rsid w:val="00680EA3"/>
    <w:rsid w:val="00696EB3"/>
    <w:rsid w:val="006A1D5D"/>
    <w:rsid w:val="00736B0B"/>
    <w:rsid w:val="007E7C60"/>
    <w:rsid w:val="007F393B"/>
    <w:rsid w:val="00841DA5"/>
    <w:rsid w:val="00872700"/>
    <w:rsid w:val="0091645B"/>
    <w:rsid w:val="00A244A1"/>
    <w:rsid w:val="00A649CB"/>
    <w:rsid w:val="00A947A8"/>
    <w:rsid w:val="00AA24C4"/>
    <w:rsid w:val="00AE0F9A"/>
    <w:rsid w:val="00B40DC7"/>
    <w:rsid w:val="00B51DE0"/>
    <w:rsid w:val="00B83D8E"/>
    <w:rsid w:val="00BB1B44"/>
    <w:rsid w:val="00BB566B"/>
    <w:rsid w:val="00BE5C8D"/>
    <w:rsid w:val="00C7771F"/>
    <w:rsid w:val="00CD0D31"/>
    <w:rsid w:val="00D33839"/>
    <w:rsid w:val="00DE6097"/>
    <w:rsid w:val="00E2112B"/>
    <w:rsid w:val="00E77BED"/>
    <w:rsid w:val="00EF0753"/>
    <w:rsid w:val="00F04DED"/>
    <w:rsid w:val="00F23FC3"/>
    <w:rsid w:val="00F35442"/>
    <w:rsid w:val="00FC2C45"/>
    <w:rsid w:val="00FF76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A9E0"/>
  <w15:chartTrackingRefBased/>
  <w15:docId w15:val="{A4436CEF-E4DF-4C34-B988-F3652C1AB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F23FC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F23FC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unhideWhenUsed/>
    <w:qFormat/>
    <w:rsid w:val="00BB566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3FC3"/>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F23FC3"/>
    <w:rPr>
      <w:rFonts w:ascii="Times New Roman" w:eastAsia="Times New Roman" w:hAnsi="Times New Roman" w:cs="Times New Roman"/>
      <w:b/>
      <w:bCs/>
      <w:sz w:val="36"/>
      <w:szCs w:val="36"/>
      <w:lang w:eastAsia="fr-FR"/>
    </w:rPr>
  </w:style>
  <w:style w:type="paragraph" w:styleId="NormalWeb">
    <w:name w:val="Normal (Web)"/>
    <w:basedOn w:val="Normal"/>
    <w:uiPriority w:val="99"/>
    <w:unhideWhenUsed/>
    <w:rsid w:val="00F23FC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23FC3"/>
    <w:rPr>
      <w:color w:val="0000FF"/>
      <w:u w:val="single"/>
    </w:rPr>
  </w:style>
  <w:style w:type="character" w:customStyle="1" w:styleId="apple-tab-span">
    <w:name w:val="apple-tab-span"/>
    <w:basedOn w:val="Policepardfaut"/>
    <w:rsid w:val="00EF0753"/>
  </w:style>
  <w:style w:type="table" w:styleId="Grilledutableau">
    <w:name w:val="Table Grid"/>
    <w:basedOn w:val="TableauNormal"/>
    <w:uiPriority w:val="39"/>
    <w:rsid w:val="00EF0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BB566B"/>
    <w:rPr>
      <w:rFonts w:asciiTheme="majorHAnsi" w:eastAsiaTheme="majorEastAsia" w:hAnsiTheme="majorHAnsi" w:cstheme="majorBidi"/>
      <w:i/>
      <w:iCs/>
      <w:color w:val="2E74B5" w:themeColor="accent1" w:themeShade="BF"/>
    </w:rPr>
  </w:style>
  <w:style w:type="character" w:styleId="Lienhypertextesuivivisit">
    <w:name w:val="FollowedHyperlink"/>
    <w:basedOn w:val="Policepardfaut"/>
    <w:uiPriority w:val="99"/>
    <w:semiHidden/>
    <w:unhideWhenUsed/>
    <w:rsid w:val="008727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79196">
      <w:bodyDiv w:val="1"/>
      <w:marLeft w:val="0"/>
      <w:marRight w:val="0"/>
      <w:marTop w:val="0"/>
      <w:marBottom w:val="0"/>
      <w:divBdr>
        <w:top w:val="none" w:sz="0" w:space="0" w:color="auto"/>
        <w:left w:val="none" w:sz="0" w:space="0" w:color="auto"/>
        <w:bottom w:val="none" w:sz="0" w:space="0" w:color="auto"/>
        <w:right w:val="none" w:sz="0" w:space="0" w:color="auto"/>
      </w:divBdr>
    </w:div>
    <w:div w:id="85618463">
      <w:bodyDiv w:val="1"/>
      <w:marLeft w:val="0"/>
      <w:marRight w:val="0"/>
      <w:marTop w:val="0"/>
      <w:marBottom w:val="0"/>
      <w:divBdr>
        <w:top w:val="none" w:sz="0" w:space="0" w:color="auto"/>
        <w:left w:val="none" w:sz="0" w:space="0" w:color="auto"/>
        <w:bottom w:val="none" w:sz="0" w:space="0" w:color="auto"/>
        <w:right w:val="none" w:sz="0" w:space="0" w:color="auto"/>
      </w:divBdr>
    </w:div>
    <w:div w:id="99182051">
      <w:bodyDiv w:val="1"/>
      <w:marLeft w:val="0"/>
      <w:marRight w:val="0"/>
      <w:marTop w:val="0"/>
      <w:marBottom w:val="0"/>
      <w:divBdr>
        <w:top w:val="none" w:sz="0" w:space="0" w:color="auto"/>
        <w:left w:val="none" w:sz="0" w:space="0" w:color="auto"/>
        <w:bottom w:val="none" w:sz="0" w:space="0" w:color="auto"/>
        <w:right w:val="none" w:sz="0" w:space="0" w:color="auto"/>
      </w:divBdr>
    </w:div>
    <w:div w:id="321466217">
      <w:bodyDiv w:val="1"/>
      <w:marLeft w:val="0"/>
      <w:marRight w:val="0"/>
      <w:marTop w:val="0"/>
      <w:marBottom w:val="0"/>
      <w:divBdr>
        <w:top w:val="none" w:sz="0" w:space="0" w:color="auto"/>
        <w:left w:val="none" w:sz="0" w:space="0" w:color="auto"/>
        <w:bottom w:val="none" w:sz="0" w:space="0" w:color="auto"/>
        <w:right w:val="none" w:sz="0" w:space="0" w:color="auto"/>
      </w:divBdr>
    </w:div>
    <w:div w:id="341008928">
      <w:bodyDiv w:val="1"/>
      <w:marLeft w:val="0"/>
      <w:marRight w:val="0"/>
      <w:marTop w:val="0"/>
      <w:marBottom w:val="0"/>
      <w:divBdr>
        <w:top w:val="none" w:sz="0" w:space="0" w:color="auto"/>
        <w:left w:val="none" w:sz="0" w:space="0" w:color="auto"/>
        <w:bottom w:val="none" w:sz="0" w:space="0" w:color="auto"/>
        <w:right w:val="none" w:sz="0" w:space="0" w:color="auto"/>
      </w:divBdr>
    </w:div>
    <w:div w:id="377510021">
      <w:bodyDiv w:val="1"/>
      <w:marLeft w:val="0"/>
      <w:marRight w:val="0"/>
      <w:marTop w:val="0"/>
      <w:marBottom w:val="0"/>
      <w:divBdr>
        <w:top w:val="none" w:sz="0" w:space="0" w:color="auto"/>
        <w:left w:val="none" w:sz="0" w:space="0" w:color="auto"/>
        <w:bottom w:val="none" w:sz="0" w:space="0" w:color="auto"/>
        <w:right w:val="none" w:sz="0" w:space="0" w:color="auto"/>
      </w:divBdr>
    </w:div>
    <w:div w:id="436020560">
      <w:bodyDiv w:val="1"/>
      <w:marLeft w:val="0"/>
      <w:marRight w:val="0"/>
      <w:marTop w:val="0"/>
      <w:marBottom w:val="0"/>
      <w:divBdr>
        <w:top w:val="none" w:sz="0" w:space="0" w:color="auto"/>
        <w:left w:val="none" w:sz="0" w:space="0" w:color="auto"/>
        <w:bottom w:val="none" w:sz="0" w:space="0" w:color="auto"/>
        <w:right w:val="none" w:sz="0" w:space="0" w:color="auto"/>
      </w:divBdr>
    </w:div>
    <w:div w:id="506099563">
      <w:bodyDiv w:val="1"/>
      <w:marLeft w:val="0"/>
      <w:marRight w:val="0"/>
      <w:marTop w:val="0"/>
      <w:marBottom w:val="0"/>
      <w:divBdr>
        <w:top w:val="none" w:sz="0" w:space="0" w:color="auto"/>
        <w:left w:val="none" w:sz="0" w:space="0" w:color="auto"/>
        <w:bottom w:val="none" w:sz="0" w:space="0" w:color="auto"/>
        <w:right w:val="none" w:sz="0" w:space="0" w:color="auto"/>
      </w:divBdr>
    </w:div>
    <w:div w:id="590504504">
      <w:bodyDiv w:val="1"/>
      <w:marLeft w:val="0"/>
      <w:marRight w:val="0"/>
      <w:marTop w:val="0"/>
      <w:marBottom w:val="0"/>
      <w:divBdr>
        <w:top w:val="none" w:sz="0" w:space="0" w:color="auto"/>
        <w:left w:val="none" w:sz="0" w:space="0" w:color="auto"/>
        <w:bottom w:val="none" w:sz="0" w:space="0" w:color="auto"/>
        <w:right w:val="none" w:sz="0" w:space="0" w:color="auto"/>
      </w:divBdr>
    </w:div>
    <w:div w:id="692269939">
      <w:bodyDiv w:val="1"/>
      <w:marLeft w:val="0"/>
      <w:marRight w:val="0"/>
      <w:marTop w:val="0"/>
      <w:marBottom w:val="0"/>
      <w:divBdr>
        <w:top w:val="none" w:sz="0" w:space="0" w:color="auto"/>
        <w:left w:val="none" w:sz="0" w:space="0" w:color="auto"/>
        <w:bottom w:val="none" w:sz="0" w:space="0" w:color="auto"/>
        <w:right w:val="none" w:sz="0" w:space="0" w:color="auto"/>
      </w:divBdr>
    </w:div>
    <w:div w:id="734473675">
      <w:bodyDiv w:val="1"/>
      <w:marLeft w:val="0"/>
      <w:marRight w:val="0"/>
      <w:marTop w:val="0"/>
      <w:marBottom w:val="0"/>
      <w:divBdr>
        <w:top w:val="none" w:sz="0" w:space="0" w:color="auto"/>
        <w:left w:val="none" w:sz="0" w:space="0" w:color="auto"/>
        <w:bottom w:val="none" w:sz="0" w:space="0" w:color="auto"/>
        <w:right w:val="none" w:sz="0" w:space="0" w:color="auto"/>
      </w:divBdr>
    </w:div>
    <w:div w:id="742415798">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
    <w:div w:id="877738433">
      <w:bodyDiv w:val="1"/>
      <w:marLeft w:val="0"/>
      <w:marRight w:val="0"/>
      <w:marTop w:val="0"/>
      <w:marBottom w:val="0"/>
      <w:divBdr>
        <w:top w:val="none" w:sz="0" w:space="0" w:color="auto"/>
        <w:left w:val="none" w:sz="0" w:space="0" w:color="auto"/>
        <w:bottom w:val="none" w:sz="0" w:space="0" w:color="auto"/>
        <w:right w:val="none" w:sz="0" w:space="0" w:color="auto"/>
      </w:divBdr>
    </w:div>
    <w:div w:id="918565669">
      <w:bodyDiv w:val="1"/>
      <w:marLeft w:val="0"/>
      <w:marRight w:val="0"/>
      <w:marTop w:val="0"/>
      <w:marBottom w:val="0"/>
      <w:divBdr>
        <w:top w:val="none" w:sz="0" w:space="0" w:color="auto"/>
        <w:left w:val="none" w:sz="0" w:space="0" w:color="auto"/>
        <w:bottom w:val="none" w:sz="0" w:space="0" w:color="auto"/>
        <w:right w:val="none" w:sz="0" w:space="0" w:color="auto"/>
      </w:divBdr>
    </w:div>
    <w:div w:id="926186460">
      <w:bodyDiv w:val="1"/>
      <w:marLeft w:val="0"/>
      <w:marRight w:val="0"/>
      <w:marTop w:val="0"/>
      <w:marBottom w:val="0"/>
      <w:divBdr>
        <w:top w:val="none" w:sz="0" w:space="0" w:color="auto"/>
        <w:left w:val="none" w:sz="0" w:space="0" w:color="auto"/>
        <w:bottom w:val="none" w:sz="0" w:space="0" w:color="auto"/>
        <w:right w:val="none" w:sz="0" w:space="0" w:color="auto"/>
      </w:divBdr>
    </w:div>
    <w:div w:id="951281412">
      <w:bodyDiv w:val="1"/>
      <w:marLeft w:val="0"/>
      <w:marRight w:val="0"/>
      <w:marTop w:val="0"/>
      <w:marBottom w:val="0"/>
      <w:divBdr>
        <w:top w:val="none" w:sz="0" w:space="0" w:color="auto"/>
        <w:left w:val="none" w:sz="0" w:space="0" w:color="auto"/>
        <w:bottom w:val="none" w:sz="0" w:space="0" w:color="auto"/>
        <w:right w:val="none" w:sz="0" w:space="0" w:color="auto"/>
      </w:divBdr>
    </w:div>
    <w:div w:id="1043673413">
      <w:bodyDiv w:val="1"/>
      <w:marLeft w:val="0"/>
      <w:marRight w:val="0"/>
      <w:marTop w:val="0"/>
      <w:marBottom w:val="0"/>
      <w:divBdr>
        <w:top w:val="none" w:sz="0" w:space="0" w:color="auto"/>
        <w:left w:val="none" w:sz="0" w:space="0" w:color="auto"/>
        <w:bottom w:val="none" w:sz="0" w:space="0" w:color="auto"/>
        <w:right w:val="none" w:sz="0" w:space="0" w:color="auto"/>
      </w:divBdr>
    </w:div>
    <w:div w:id="1061443844">
      <w:bodyDiv w:val="1"/>
      <w:marLeft w:val="0"/>
      <w:marRight w:val="0"/>
      <w:marTop w:val="0"/>
      <w:marBottom w:val="0"/>
      <w:divBdr>
        <w:top w:val="none" w:sz="0" w:space="0" w:color="auto"/>
        <w:left w:val="none" w:sz="0" w:space="0" w:color="auto"/>
        <w:bottom w:val="none" w:sz="0" w:space="0" w:color="auto"/>
        <w:right w:val="none" w:sz="0" w:space="0" w:color="auto"/>
      </w:divBdr>
    </w:div>
    <w:div w:id="1094743207">
      <w:bodyDiv w:val="1"/>
      <w:marLeft w:val="0"/>
      <w:marRight w:val="0"/>
      <w:marTop w:val="0"/>
      <w:marBottom w:val="0"/>
      <w:divBdr>
        <w:top w:val="none" w:sz="0" w:space="0" w:color="auto"/>
        <w:left w:val="none" w:sz="0" w:space="0" w:color="auto"/>
        <w:bottom w:val="none" w:sz="0" w:space="0" w:color="auto"/>
        <w:right w:val="none" w:sz="0" w:space="0" w:color="auto"/>
      </w:divBdr>
    </w:div>
    <w:div w:id="1229464137">
      <w:bodyDiv w:val="1"/>
      <w:marLeft w:val="0"/>
      <w:marRight w:val="0"/>
      <w:marTop w:val="0"/>
      <w:marBottom w:val="0"/>
      <w:divBdr>
        <w:top w:val="none" w:sz="0" w:space="0" w:color="auto"/>
        <w:left w:val="none" w:sz="0" w:space="0" w:color="auto"/>
        <w:bottom w:val="none" w:sz="0" w:space="0" w:color="auto"/>
        <w:right w:val="none" w:sz="0" w:space="0" w:color="auto"/>
      </w:divBdr>
    </w:div>
    <w:div w:id="1294022185">
      <w:bodyDiv w:val="1"/>
      <w:marLeft w:val="0"/>
      <w:marRight w:val="0"/>
      <w:marTop w:val="0"/>
      <w:marBottom w:val="0"/>
      <w:divBdr>
        <w:top w:val="none" w:sz="0" w:space="0" w:color="auto"/>
        <w:left w:val="none" w:sz="0" w:space="0" w:color="auto"/>
        <w:bottom w:val="none" w:sz="0" w:space="0" w:color="auto"/>
        <w:right w:val="none" w:sz="0" w:space="0" w:color="auto"/>
      </w:divBdr>
    </w:div>
    <w:div w:id="1526167839">
      <w:bodyDiv w:val="1"/>
      <w:marLeft w:val="0"/>
      <w:marRight w:val="0"/>
      <w:marTop w:val="0"/>
      <w:marBottom w:val="0"/>
      <w:divBdr>
        <w:top w:val="none" w:sz="0" w:space="0" w:color="auto"/>
        <w:left w:val="none" w:sz="0" w:space="0" w:color="auto"/>
        <w:bottom w:val="none" w:sz="0" w:space="0" w:color="auto"/>
        <w:right w:val="none" w:sz="0" w:space="0" w:color="auto"/>
      </w:divBdr>
    </w:div>
    <w:div w:id="1551189527">
      <w:bodyDiv w:val="1"/>
      <w:marLeft w:val="0"/>
      <w:marRight w:val="0"/>
      <w:marTop w:val="0"/>
      <w:marBottom w:val="0"/>
      <w:divBdr>
        <w:top w:val="none" w:sz="0" w:space="0" w:color="auto"/>
        <w:left w:val="none" w:sz="0" w:space="0" w:color="auto"/>
        <w:bottom w:val="none" w:sz="0" w:space="0" w:color="auto"/>
        <w:right w:val="none" w:sz="0" w:space="0" w:color="auto"/>
      </w:divBdr>
    </w:div>
    <w:div w:id="1584293338">
      <w:bodyDiv w:val="1"/>
      <w:marLeft w:val="0"/>
      <w:marRight w:val="0"/>
      <w:marTop w:val="0"/>
      <w:marBottom w:val="0"/>
      <w:divBdr>
        <w:top w:val="none" w:sz="0" w:space="0" w:color="auto"/>
        <w:left w:val="none" w:sz="0" w:space="0" w:color="auto"/>
        <w:bottom w:val="none" w:sz="0" w:space="0" w:color="auto"/>
        <w:right w:val="none" w:sz="0" w:space="0" w:color="auto"/>
      </w:divBdr>
    </w:div>
    <w:div w:id="1783066024">
      <w:bodyDiv w:val="1"/>
      <w:marLeft w:val="0"/>
      <w:marRight w:val="0"/>
      <w:marTop w:val="0"/>
      <w:marBottom w:val="0"/>
      <w:divBdr>
        <w:top w:val="none" w:sz="0" w:space="0" w:color="auto"/>
        <w:left w:val="none" w:sz="0" w:space="0" w:color="auto"/>
        <w:bottom w:val="none" w:sz="0" w:space="0" w:color="auto"/>
        <w:right w:val="none" w:sz="0" w:space="0" w:color="auto"/>
      </w:divBdr>
    </w:div>
    <w:div w:id="2103718853">
      <w:bodyDiv w:val="1"/>
      <w:marLeft w:val="0"/>
      <w:marRight w:val="0"/>
      <w:marTop w:val="0"/>
      <w:marBottom w:val="0"/>
      <w:divBdr>
        <w:top w:val="none" w:sz="0" w:space="0" w:color="auto"/>
        <w:left w:val="none" w:sz="0" w:space="0" w:color="auto"/>
        <w:bottom w:val="none" w:sz="0" w:space="0" w:color="auto"/>
        <w:right w:val="none" w:sz="0" w:space="0" w:color="auto"/>
      </w:divBdr>
    </w:div>
    <w:div w:id="2107118356">
      <w:bodyDiv w:val="1"/>
      <w:marLeft w:val="0"/>
      <w:marRight w:val="0"/>
      <w:marTop w:val="0"/>
      <w:marBottom w:val="0"/>
      <w:divBdr>
        <w:top w:val="none" w:sz="0" w:space="0" w:color="auto"/>
        <w:left w:val="none" w:sz="0" w:space="0" w:color="auto"/>
        <w:bottom w:val="none" w:sz="0" w:space="0" w:color="auto"/>
        <w:right w:val="none" w:sz="0" w:space="0" w:color="auto"/>
      </w:divBdr>
    </w:div>
    <w:div w:id="21117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efiph.fr/sites/default/files/medias/fichiers/2021-10/Agefiph-TB-1sem21_BD.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hyperlink" Target="https://www.defenseurdesdroits.fr/fr/guides/guide-amenagement-raisonnab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746C80E8CF47459834554FDCD08F9A" ma:contentTypeVersion="18" ma:contentTypeDescription="Create a new document." ma:contentTypeScope="" ma:versionID="519ffbc1c165e752c28a804f73dbd41b">
  <xsd:schema xmlns:xsd="http://www.w3.org/2001/XMLSchema" xmlns:xs="http://www.w3.org/2001/XMLSchema" xmlns:p="http://schemas.microsoft.com/office/2006/metadata/properties" xmlns:ns3="58882944-b856-4c0d-a72d-881dedcaae6e" xmlns:ns4="71c69b8c-1fd4-4968-9bc9-ad0bc9519396" targetNamespace="http://schemas.microsoft.com/office/2006/metadata/properties" ma:root="true" ma:fieldsID="36138a39ddd4207c5dba9271620cddb1" ns3:_="" ns4:_="">
    <xsd:import namespace="58882944-b856-4c0d-a72d-881dedcaae6e"/>
    <xsd:import namespace="71c69b8c-1fd4-4968-9bc9-ad0bc9519396"/>
    <xsd:element name="properties">
      <xsd:complexType>
        <xsd:sequence>
          <xsd:element name="documentManagement">
            <xsd:complexType>
              <xsd:all>
                <xsd:element ref="ns3:MediaServiceMetadata" minOccurs="0"/>
                <xsd:element ref="ns3:MediaServiceFastMetadata"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2944-b856-4c0d-a72d-881dedcaa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c69b8c-1fd4-4968-9bc9-ad0bc951939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8882944-b856-4c0d-a72d-881dedcaae6e" xsi:nil="true"/>
  </documentManagement>
</p:properties>
</file>

<file path=customXml/itemProps1.xml><?xml version="1.0" encoding="utf-8"?>
<ds:datastoreItem xmlns:ds="http://schemas.openxmlformats.org/officeDocument/2006/customXml" ds:itemID="{12BD2F99-B198-498C-BA58-745D87580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2944-b856-4c0d-a72d-881dedcaae6e"/>
    <ds:schemaRef ds:uri="71c69b8c-1fd4-4968-9bc9-ad0bc95193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6AA8BC-582B-4895-9782-8E26EA8EC635}">
  <ds:schemaRefs>
    <ds:schemaRef ds:uri="http://schemas.microsoft.com/sharepoint/v3/contenttype/forms"/>
  </ds:schemaRefs>
</ds:datastoreItem>
</file>

<file path=customXml/itemProps3.xml><?xml version="1.0" encoding="utf-8"?>
<ds:datastoreItem xmlns:ds="http://schemas.openxmlformats.org/officeDocument/2006/customXml" ds:itemID="{5432E12A-78F7-40FD-B27F-F26E66ABF4B7}">
  <ds:schemaRefs>
    <ds:schemaRef ds:uri="http://purl.org/dc/terms/"/>
    <ds:schemaRef ds:uri="71c69b8c-1fd4-4968-9bc9-ad0bc9519396"/>
    <ds:schemaRef ds:uri="http://purl.org/dc/elements/1.1/"/>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58882944-b856-4c0d-a72d-881dedcaae6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2998</TotalTime>
  <Pages>13</Pages>
  <Words>6262</Words>
  <Characters>34442</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
    </vt:vector>
  </TitlesOfParts>
  <Company>GEM</Company>
  <LinksUpToDate>false</LinksUpToDate>
  <CharactersWithSpaces>40623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LOUISSI Soad</dc:creator>
  <cp:keywords/>
  <dc:description/>
  <cp:lastModifiedBy>LOUISSI Soad</cp:lastModifiedBy>
  <cp:revision>13</cp:revision>
  <dcterms:created xsi:type="dcterms:W3CDTF">2024-03-31T14:48:00Z</dcterms:created>
  <dcterms:modified xsi:type="dcterms:W3CDTF">2024-04-04T06:08:00Z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0x01010052746C80E8CF47459834554FDCD08F9A</vt:lpwstr>
  </property>
</Properties>
</file>